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AD" w:rsidRDefault="00C5240A" w:rsidP="00C5240A">
      <w:pPr>
        <w:pStyle w:val="a6"/>
        <w:tabs>
          <w:tab w:val="left" w:pos="709"/>
        </w:tabs>
        <w:suppressAutoHyphens/>
        <w:ind w:right="-143"/>
      </w:pPr>
      <w:r>
        <w:t xml:space="preserve">         </w:t>
      </w:r>
    </w:p>
    <w:p w:rsidR="003912AD" w:rsidRPr="003912AD" w:rsidRDefault="003912AD" w:rsidP="003912AD">
      <w:pPr>
        <w:jc w:val="center"/>
        <w:rPr>
          <w:sz w:val="24"/>
          <w:szCs w:val="24"/>
        </w:rPr>
      </w:pPr>
      <w:r w:rsidRPr="003912AD">
        <w:rPr>
          <w:sz w:val="24"/>
          <w:szCs w:val="24"/>
        </w:rPr>
        <w:t>Перечень дворовых территорий, нуждающихся в благоустройстве и подлежащих благоустройству на территории города Рязани в 2023 году в рамках муниципальной программы «Формирование современной городской среды города Рязани»</w:t>
      </w:r>
    </w:p>
    <w:p w:rsidR="003912AD" w:rsidRDefault="003912AD" w:rsidP="00C5240A">
      <w:pPr>
        <w:pStyle w:val="a6"/>
        <w:tabs>
          <w:tab w:val="left" w:pos="709"/>
        </w:tabs>
        <w:suppressAutoHyphens/>
        <w:ind w:right="-143"/>
      </w:pPr>
    </w:p>
    <w:p w:rsidR="003912AD" w:rsidRDefault="003912AD" w:rsidP="00C5240A">
      <w:pPr>
        <w:pStyle w:val="a6"/>
        <w:tabs>
          <w:tab w:val="left" w:pos="709"/>
        </w:tabs>
        <w:suppressAutoHyphens/>
        <w:ind w:right="-143"/>
      </w:pPr>
    </w:p>
    <w:p w:rsidR="008F0DEF" w:rsidRPr="00C5240A" w:rsidRDefault="003912AD" w:rsidP="00C5240A">
      <w:pPr>
        <w:pStyle w:val="a6"/>
        <w:tabs>
          <w:tab w:val="left" w:pos="709"/>
        </w:tabs>
        <w:suppressAutoHyphens/>
        <w:ind w:right="-143"/>
      </w:pPr>
      <w:r>
        <w:t xml:space="preserve">        </w:t>
      </w:r>
      <w:bookmarkStart w:id="0" w:name="_GoBack"/>
      <w:bookmarkEnd w:id="0"/>
      <w:r w:rsidR="00C5240A">
        <w:t>В сроки (с 02.03.2023 по 15.04.2023), установленные</w:t>
      </w:r>
      <w:r w:rsidR="00C5240A" w:rsidRPr="00584B94">
        <w:t xml:space="preserve"> Порядком представления, рассмотрения и оценки предложений заинтересованных лиц о включении в муниципальную программу</w:t>
      </w:r>
      <w:r w:rsidR="00C5240A">
        <w:t xml:space="preserve"> </w:t>
      </w:r>
      <w:r w:rsidR="00C5240A" w:rsidRPr="00204022">
        <w:t xml:space="preserve"> </w:t>
      </w:r>
      <w:r w:rsidR="00C5240A" w:rsidRPr="00584B94">
        <w:t>дворовой территории, п</w:t>
      </w:r>
      <w:r w:rsidR="00C5240A">
        <w:t>одлежащей благоустройству в 2023</w:t>
      </w:r>
      <w:r w:rsidR="00C5240A" w:rsidRPr="00584B94">
        <w:t xml:space="preserve"> году</w:t>
      </w:r>
      <w:r w:rsidR="00C5240A">
        <w:t xml:space="preserve"> в соответствии с </w:t>
      </w:r>
      <w:r w:rsidR="00C5240A" w:rsidRPr="00F6325D">
        <w:rPr>
          <w:b/>
        </w:rPr>
        <w:t>минимальным перечнем работ</w:t>
      </w:r>
      <w:r w:rsidR="00C5240A">
        <w:rPr>
          <w:b/>
        </w:rPr>
        <w:t xml:space="preserve">, </w:t>
      </w:r>
      <w:r w:rsidR="00C5240A" w:rsidRPr="00C5240A">
        <w:t>утвержденным</w:t>
      </w:r>
      <w:r w:rsidR="00C5240A">
        <w:t xml:space="preserve"> постановлением администрации города Рязани от 22.02.2023 № 2111,</w:t>
      </w:r>
      <w:r w:rsidR="00C5240A" w:rsidRPr="00584B94">
        <w:t xml:space="preserve"> управлением энергетики и жилищно-коммунального хозяйства администрации города Рязани от заинтересованных лиц принято</w:t>
      </w:r>
      <w:r w:rsidR="00C5240A" w:rsidRPr="00094887">
        <w:t xml:space="preserve"> </w:t>
      </w:r>
      <w:r w:rsidR="00C5240A">
        <w:t>53</w:t>
      </w:r>
      <w:r w:rsidR="00C5240A" w:rsidRPr="00094887">
        <w:t xml:space="preserve"> </w:t>
      </w:r>
      <w:r w:rsidR="00C5240A" w:rsidRPr="00584B94">
        <w:t>предложени</w:t>
      </w:r>
      <w:r w:rsidR="00C5240A">
        <w:t>я</w:t>
      </w:r>
      <w:r w:rsidR="00C5240A" w:rsidRPr="00584B94">
        <w:t xml:space="preserve"> </w:t>
      </w:r>
      <w:r w:rsidR="00C5240A" w:rsidRPr="000374BF">
        <w:t xml:space="preserve">для </w:t>
      </w:r>
      <w:r w:rsidR="00C5240A">
        <w:t>включения в</w:t>
      </w:r>
      <w:r w:rsidR="00C5240A" w:rsidRPr="000374BF">
        <w:t xml:space="preserve"> </w:t>
      </w:r>
      <w:r w:rsidR="00C5240A" w:rsidRPr="00C5240A">
        <w:rPr>
          <w:b/>
        </w:rPr>
        <w:t>перечень дворовых территорий, подлежащих благоустройству в 2023 году в соответствии</w:t>
      </w:r>
      <w:r w:rsidR="00C5240A" w:rsidRPr="0040536B">
        <w:t xml:space="preserve"> с </w:t>
      </w:r>
      <w:r w:rsidR="00C5240A" w:rsidRPr="0040536B">
        <w:rPr>
          <w:b/>
        </w:rPr>
        <w:t>минимальным перечнем работ</w:t>
      </w:r>
      <w:r w:rsidR="00C5240A">
        <w:rPr>
          <w:b/>
        </w:rPr>
        <w:t>.</w:t>
      </w:r>
      <w:r w:rsidR="00C5240A" w:rsidRPr="005E3194">
        <w:t xml:space="preserve"> </w:t>
      </w:r>
    </w:p>
    <w:p w:rsidR="0040536B" w:rsidRPr="0040536B" w:rsidRDefault="008F0DEF" w:rsidP="0040536B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40536B">
        <w:rPr>
          <w:sz w:val="24"/>
          <w:szCs w:val="24"/>
        </w:rPr>
        <w:t xml:space="preserve">       </w:t>
      </w:r>
      <w:r w:rsidR="0040536B">
        <w:rPr>
          <w:sz w:val="24"/>
          <w:szCs w:val="24"/>
        </w:rPr>
        <w:t xml:space="preserve"> </w:t>
      </w:r>
      <w:r w:rsidR="0040536B" w:rsidRPr="0040536B">
        <w:rPr>
          <w:sz w:val="24"/>
          <w:szCs w:val="24"/>
        </w:rPr>
        <w:t xml:space="preserve">19.04.2023  на заседании общественной комиссии по обеспечению реализации </w:t>
      </w:r>
    </w:p>
    <w:p w:rsidR="0040536B" w:rsidRPr="0040536B" w:rsidRDefault="0040536B" w:rsidP="0040536B">
      <w:pPr>
        <w:jc w:val="both"/>
        <w:rPr>
          <w:sz w:val="24"/>
          <w:szCs w:val="24"/>
        </w:rPr>
      </w:pPr>
      <w:r w:rsidRPr="0040536B">
        <w:rPr>
          <w:sz w:val="24"/>
          <w:szCs w:val="24"/>
        </w:rPr>
        <w:t xml:space="preserve">муниципальной программы «Формирование современной городской среды города Рязани» </w:t>
      </w:r>
    </w:p>
    <w:p w:rsidR="0040536B" w:rsidRPr="0040536B" w:rsidRDefault="0040536B" w:rsidP="0040536B">
      <w:pPr>
        <w:jc w:val="both"/>
        <w:rPr>
          <w:sz w:val="24"/>
          <w:szCs w:val="24"/>
        </w:rPr>
      </w:pPr>
      <w:r w:rsidRPr="0040536B">
        <w:rPr>
          <w:sz w:val="24"/>
          <w:szCs w:val="24"/>
        </w:rPr>
        <w:t xml:space="preserve"> в соответствии с дополнительными критериями отбора сформирован </w:t>
      </w:r>
      <w:r w:rsidRPr="0040536B">
        <w:rPr>
          <w:b/>
          <w:sz w:val="24"/>
          <w:szCs w:val="24"/>
        </w:rPr>
        <w:t xml:space="preserve">предварительный </w:t>
      </w:r>
      <w:r w:rsidRPr="0040536B">
        <w:rPr>
          <w:sz w:val="24"/>
          <w:szCs w:val="24"/>
        </w:rPr>
        <w:t xml:space="preserve">перечень из 53 дворовых территорий, подлежащих благоустройству в 2023 году в рамках муниципальной </w:t>
      </w:r>
      <w:hyperlink r:id="rId6" w:history="1">
        <w:r w:rsidRPr="0040536B">
          <w:rPr>
            <w:rStyle w:val="aa"/>
            <w:color w:val="auto"/>
            <w:sz w:val="24"/>
            <w:szCs w:val="24"/>
            <w:u w:val="none"/>
          </w:rPr>
          <w:t>программы</w:t>
        </w:r>
      </w:hyperlink>
      <w:r w:rsidRPr="0040536B">
        <w:rPr>
          <w:rStyle w:val="aa"/>
          <w:color w:val="auto"/>
          <w:sz w:val="24"/>
          <w:szCs w:val="24"/>
          <w:u w:val="none"/>
        </w:rPr>
        <w:t xml:space="preserve"> </w:t>
      </w:r>
      <w:r w:rsidRPr="0040536B">
        <w:rPr>
          <w:sz w:val="24"/>
          <w:szCs w:val="24"/>
        </w:rPr>
        <w:t xml:space="preserve">в соответствии с </w:t>
      </w:r>
      <w:r w:rsidRPr="0040536B">
        <w:rPr>
          <w:b/>
          <w:sz w:val="24"/>
          <w:szCs w:val="24"/>
        </w:rPr>
        <w:t>минимальным перечнем работ</w:t>
      </w:r>
      <w:r w:rsidRPr="0040536B">
        <w:rPr>
          <w:rStyle w:val="aa"/>
          <w:color w:val="auto"/>
          <w:sz w:val="24"/>
          <w:szCs w:val="24"/>
          <w:u w:val="none"/>
        </w:rPr>
        <w:t>.</w:t>
      </w:r>
    </w:p>
    <w:p w:rsidR="0040536B" w:rsidRPr="005E3194" w:rsidRDefault="0040536B" w:rsidP="0040536B">
      <w:pPr>
        <w:tabs>
          <w:tab w:val="left" w:pos="284"/>
          <w:tab w:val="left" w:pos="567"/>
          <w:tab w:val="left" w:pos="7088"/>
        </w:tabs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Управлению энергетики и жилищно-коммунального хозяйства администрации города             в</w:t>
      </w:r>
      <w:r w:rsidRPr="005E3194">
        <w:rPr>
          <w:sz w:val="24"/>
          <w:szCs w:val="24"/>
        </w:rPr>
        <w:t xml:space="preserve"> течение 20 календарных дней после опубликования </w:t>
      </w:r>
      <w:r w:rsidRPr="00BD27DD">
        <w:rPr>
          <w:b/>
          <w:sz w:val="24"/>
          <w:szCs w:val="24"/>
        </w:rPr>
        <w:t>предварительного перечня</w:t>
      </w:r>
      <w:r w:rsidRPr="00F05054">
        <w:rPr>
          <w:sz w:val="24"/>
          <w:szCs w:val="24"/>
        </w:rPr>
        <w:t xml:space="preserve"> </w:t>
      </w:r>
      <w:r w:rsidRPr="00204022">
        <w:rPr>
          <w:sz w:val="24"/>
          <w:szCs w:val="24"/>
        </w:rPr>
        <w:t>дворовых территорий</w:t>
      </w:r>
      <w:r w:rsidRPr="005E3194">
        <w:rPr>
          <w:sz w:val="24"/>
          <w:szCs w:val="24"/>
        </w:rPr>
        <w:t xml:space="preserve"> </w:t>
      </w:r>
      <w:r>
        <w:rPr>
          <w:sz w:val="24"/>
          <w:szCs w:val="24"/>
        </w:rPr>
        <w:t>принять от заинтересованных лиц</w:t>
      </w:r>
      <w:r w:rsidRPr="005E3194">
        <w:rPr>
          <w:sz w:val="24"/>
          <w:szCs w:val="24"/>
        </w:rPr>
        <w:t>:</w:t>
      </w:r>
    </w:p>
    <w:p w:rsidR="00C5240A" w:rsidRPr="005E3194" w:rsidRDefault="0040536B" w:rsidP="00C5240A">
      <w:pPr>
        <w:tabs>
          <w:tab w:val="left" w:pos="567"/>
          <w:tab w:val="left" w:pos="7088"/>
        </w:tabs>
        <w:spacing w:line="216" w:lineRule="auto"/>
        <w:ind w:right="-143"/>
        <w:jc w:val="both"/>
        <w:rPr>
          <w:sz w:val="24"/>
          <w:szCs w:val="24"/>
        </w:rPr>
      </w:pPr>
      <w:r w:rsidRPr="005E319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5E3194">
        <w:rPr>
          <w:sz w:val="24"/>
          <w:szCs w:val="24"/>
        </w:rPr>
        <w:t xml:space="preserve"> - заключенный договор </w:t>
      </w:r>
      <w:r w:rsidRPr="005E3194">
        <w:rPr>
          <w:rFonts w:eastAsiaTheme="minorHAnsi"/>
          <w:sz w:val="24"/>
          <w:szCs w:val="24"/>
          <w:lang w:eastAsia="en-US"/>
        </w:rPr>
        <w:t>на</w:t>
      </w:r>
      <w:r>
        <w:rPr>
          <w:rFonts w:eastAsiaTheme="minorHAnsi"/>
          <w:sz w:val="24"/>
          <w:szCs w:val="24"/>
          <w:lang w:eastAsia="en-US"/>
        </w:rPr>
        <w:t xml:space="preserve"> использование</w:t>
      </w:r>
      <w:r w:rsidRPr="005E3194">
        <w:rPr>
          <w:rFonts w:eastAsiaTheme="minorHAnsi"/>
          <w:sz w:val="24"/>
          <w:szCs w:val="24"/>
          <w:lang w:eastAsia="en-US"/>
        </w:rPr>
        <w:t xml:space="preserve"> земельного участка или части земельного у</w:t>
      </w:r>
      <w:r>
        <w:rPr>
          <w:rFonts w:eastAsiaTheme="minorHAnsi"/>
          <w:sz w:val="24"/>
          <w:szCs w:val="24"/>
          <w:lang w:eastAsia="en-US"/>
        </w:rPr>
        <w:t xml:space="preserve">частка для размещения </w:t>
      </w:r>
      <w:r w:rsidRPr="005E3194">
        <w:rPr>
          <w:rFonts w:eastAsiaTheme="minorHAnsi"/>
          <w:sz w:val="24"/>
          <w:szCs w:val="24"/>
          <w:lang w:eastAsia="en-US"/>
        </w:rPr>
        <w:t xml:space="preserve">проездов с администрацией города Рязани, сроком на 5 лет, в соответствии </w:t>
      </w:r>
      <w:r w:rsidR="00C5240A" w:rsidRPr="005E3194">
        <w:rPr>
          <w:rFonts w:eastAsiaTheme="minorHAnsi"/>
          <w:sz w:val="24"/>
          <w:szCs w:val="24"/>
          <w:lang w:eastAsia="en-US"/>
        </w:rPr>
        <w:t xml:space="preserve">с действующим законодательством </w:t>
      </w:r>
      <w:r w:rsidR="00C5240A" w:rsidRPr="005E3194">
        <w:rPr>
          <w:sz w:val="24"/>
          <w:szCs w:val="24"/>
        </w:rPr>
        <w:t xml:space="preserve">(в случае, если земельный участок не образован); </w:t>
      </w:r>
    </w:p>
    <w:p w:rsidR="0040536B" w:rsidRPr="005E3194" w:rsidRDefault="0040536B" w:rsidP="00C5240A">
      <w:pPr>
        <w:tabs>
          <w:tab w:val="left" w:pos="567"/>
          <w:tab w:val="left" w:pos="7088"/>
        </w:tabs>
        <w:spacing w:line="216" w:lineRule="auto"/>
        <w:ind w:right="-143"/>
        <w:jc w:val="both"/>
        <w:rPr>
          <w:sz w:val="24"/>
          <w:szCs w:val="24"/>
        </w:rPr>
      </w:pPr>
      <w:r w:rsidRPr="005E3194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5E3194">
        <w:rPr>
          <w:sz w:val="24"/>
          <w:szCs w:val="24"/>
        </w:rPr>
        <w:t>- соглашение с администрацией города Рязани о содержании за счет средств собственников помещений в многоквартирном доме отремонтированных в ходе проведения работ дворовых проездов.</w:t>
      </w:r>
    </w:p>
    <w:p w:rsidR="0040536B" w:rsidRPr="007D5810" w:rsidRDefault="0040536B" w:rsidP="0040536B">
      <w:pPr>
        <w:tabs>
          <w:tab w:val="left" w:pos="284"/>
          <w:tab w:val="left" w:pos="709"/>
          <w:tab w:val="left" w:pos="7088"/>
        </w:tabs>
        <w:ind w:right="-143"/>
        <w:jc w:val="both"/>
        <w:rPr>
          <w:b/>
          <w:sz w:val="24"/>
          <w:szCs w:val="24"/>
        </w:rPr>
      </w:pPr>
      <w:r w:rsidRPr="005E3194">
        <w:rPr>
          <w:sz w:val="24"/>
          <w:szCs w:val="24"/>
        </w:rPr>
        <w:t xml:space="preserve">         Принятые документы не позднее рабочего дня, следующего за днем предо</w:t>
      </w:r>
      <w:r>
        <w:rPr>
          <w:sz w:val="24"/>
          <w:szCs w:val="24"/>
        </w:rPr>
        <w:t xml:space="preserve">ставления документов </w:t>
      </w:r>
      <w:r w:rsidRPr="005E3194">
        <w:rPr>
          <w:sz w:val="24"/>
          <w:szCs w:val="24"/>
        </w:rPr>
        <w:t>переда</w:t>
      </w:r>
      <w:r>
        <w:rPr>
          <w:sz w:val="24"/>
          <w:szCs w:val="24"/>
        </w:rPr>
        <w:t>ть</w:t>
      </w:r>
      <w:r w:rsidRPr="005E3194">
        <w:rPr>
          <w:sz w:val="24"/>
          <w:szCs w:val="24"/>
        </w:rPr>
        <w:t xml:space="preserve">  в общественную комиссию для формирования</w:t>
      </w:r>
      <w:r>
        <w:rPr>
          <w:sz w:val="24"/>
          <w:szCs w:val="24"/>
        </w:rPr>
        <w:t>,</w:t>
      </w:r>
      <w:r w:rsidRPr="005E3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дополнительными критериями отбора, </w:t>
      </w:r>
      <w:r w:rsidRPr="007D5810">
        <w:rPr>
          <w:b/>
          <w:sz w:val="24"/>
          <w:szCs w:val="24"/>
        </w:rPr>
        <w:t xml:space="preserve">перечня дворовых территорий, подлежащих благоустройству в 2023 году  в соответствии  </w:t>
      </w:r>
      <w:r w:rsidRPr="00204022">
        <w:rPr>
          <w:b/>
          <w:sz w:val="24"/>
          <w:szCs w:val="24"/>
        </w:rPr>
        <w:t>минимальным перечнем работ</w:t>
      </w:r>
      <w:r w:rsidRPr="007D5810">
        <w:rPr>
          <w:b/>
          <w:sz w:val="24"/>
          <w:szCs w:val="24"/>
        </w:rPr>
        <w:t xml:space="preserve">. </w:t>
      </w:r>
    </w:p>
    <w:p w:rsidR="00DF454F" w:rsidRPr="00DF454F" w:rsidRDefault="00DF454F" w:rsidP="004C7B56">
      <w:pPr>
        <w:pStyle w:val="a6"/>
        <w:tabs>
          <w:tab w:val="left" w:pos="709"/>
        </w:tabs>
        <w:suppressAutoHyphens/>
        <w:ind w:right="-143"/>
      </w:pPr>
    </w:p>
    <w:tbl>
      <w:tblPr>
        <w:tblW w:w="9644" w:type="dxa"/>
        <w:tblInd w:w="103" w:type="dxa"/>
        <w:tblLook w:val="04A0"/>
      </w:tblPr>
      <w:tblGrid>
        <w:gridCol w:w="540"/>
        <w:gridCol w:w="9104"/>
      </w:tblGrid>
      <w:tr w:rsidR="00E477FB" w:rsidRPr="00A94CBA" w:rsidTr="00E477FB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Адрес МКД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>ул. Керамзавода д.5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>ул. Первомайский проспект д.60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>ул. Первомайский проспект д.29/2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>ул. Костычева д.16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>ул. Новаторов д.17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>ул. Нахимова д.2А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>ул. Октябрьская д.42/18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>ул. 1-й Индустриальный пер. д.16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>ул. Тимакова д.15/23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>ул. Крупской д.8 к.1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>ул. Юбилейная д.5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>ул. Юбилейная д.2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>ул. Крупской д.5 к.2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>ул. Керамзавода д.25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>ул. Касимовское ш. д.29 к.2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>ул. Чкалова д.7 к.1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>ул. Загородная д.10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>ул. Урицкого д.6/106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>ул. Новоселов д.7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>ул. Новоселов д.22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>ул. Качевская д.32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 xml:space="preserve">ул. Интернациональная д.15Б                         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>ул. Бирюзова д.28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>ул. Интернациональная д.15А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>ул. Интернациональная д.16Б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>ул. Белякова д.34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>ул. Забайкальская д.19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>ул. Березовая д.1К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>ул. Кутузова д.12 к.1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>ул. Березовая д.1А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>ул. Рытикова д.18/32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 xml:space="preserve">ул. Пожалостина д.12 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>ул. Пожалостина д.12 к.1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>ул. Новая д.27А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>ул. Бирюзова д.21 к.2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>ул. Радиозаводская д.11/27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>ул. Либкнехта д.13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>ул. Новоселов д.35 к.2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>ул. Новоселов д.31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>ул. Соколовская д.1 к.1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>ул. Новоселов д.33 к.2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 xml:space="preserve">ул. Высоковольтная д.37 к.1              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>ул. 4-я Линия д.3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>ул. 2-я Железнодорожная д.38 к.2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>ул. Новоселов д.5 к.1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>ул. Зубковой д.26 к.1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>ул. Н</w:t>
            </w:r>
            <w:r>
              <w:rPr>
                <w:kern w:val="0"/>
                <w:sz w:val="24"/>
                <w:szCs w:val="24"/>
                <w:lang w:eastAsia="ru-RU"/>
              </w:rPr>
              <w:t>овосе</w:t>
            </w:r>
            <w:r w:rsidRPr="00A94CBA">
              <w:rPr>
                <w:kern w:val="0"/>
                <w:sz w:val="24"/>
                <w:szCs w:val="24"/>
                <w:lang w:eastAsia="ru-RU"/>
              </w:rPr>
              <w:t>лов д.58 корп.3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>ул. Новоселов д.58 корп.4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>ул. Новоселов д.58 корп.5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A94CBA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7FB" w:rsidRPr="00A94CBA" w:rsidRDefault="00E477FB" w:rsidP="00A94CB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A94CBA">
              <w:rPr>
                <w:kern w:val="0"/>
                <w:sz w:val="24"/>
                <w:szCs w:val="24"/>
                <w:lang w:eastAsia="ru-RU"/>
              </w:rPr>
              <w:t>ул. Новоселов д.58 корп.6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F07F7B" w:rsidRDefault="00E477FB">
            <w:pPr>
              <w:rPr>
                <w:bCs/>
                <w:sz w:val="24"/>
                <w:szCs w:val="24"/>
              </w:rPr>
            </w:pPr>
            <w:r w:rsidRPr="00F07F7B">
              <w:rPr>
                <w:bCs/>
                <w:sz w:val="24"/>
                <w:szCs w:val="24"/>
              </w:rPr>
              <w:t>ул. Либкнехта д.11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F07F7B" w:rsidRDefault="00E477FB">
            <w:pPr>
              <w:rPr>
                <w:bCs/>
                <w:sz w:val="24"/>
                <w:szCs w:val="24"/>
              </w:rPr>
            </w:pPr>
            <w:r w:rsidRPr="00F07F7B">
              <w:rPr>
                <w:bCs/>
                <w:sz w:val="24"/>
                <w:szCs w:val="24"/>
              </w:rPr>
              <w:t>ул. Либкнехта д.15</w:t>
            </w:r>
          </w:p>
        </w:tc>
      </w:tr>
      <w:tr w:rsidR="00E477FB" w:rsidRPr="00A94CBA" w:rsidTr="00E477FB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Default="00E477FB" w:rsidP="00A94CB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7FB" w:rsidRPr="00F07F7B" w:rsidRDefault="00E477FB">
            <w:pPr>
              <w:rPr>
                <w:bCs/>
                <w:sz w:val="24"/>
                <w:szCs w:val="24"/>
              </w:rPr>
            </w:pPr>
            <w:r w:rsidRPr="00F07F7B">
              <w:rPr>
                <w:bCs/>
                <w:sz w:val="24"/>
                <w:szCs w:val="24"/>
              </w:rPr>
              <w:t>ул. 3 Бутырки д.3 корп.3</w:t>
            </w:r>
          </w:p>
        </w:tc>
      </w:tr>
    </w:tbl>
    <w:p w:rsidR="002126F8" w:rsidRDefault="002126F8" w:rsidP="0059565E">
      <w:pPr>
        <w:ind w:right="-143"/>
        <w:jc w:val="both"/>
        <w:rPr>
          <w:sz w:val="24"/>
          <w:szCs w:val="24"/>
        </w:rPr>
      </w:pPr>
    </w:p>
    <w:sectPr w:rsidR="002126F8" w:rsidSect="004C7B56">
      <w:pgSz w:w="11906" w:h="16838"/>
      <w:pgMar w:top="567" w:right="709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271E"/>
    <w:multiLevelType w:val="hybridMultilevel"/>
    <w:tmpl w:val="AE80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B2D4D"/>
    <w:multiLevelType w:val="hybridMultilevel"/>
    <w:tmpl w:val="FDB23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0419B"/>
    <w:multiLevelType w:val="hybridMultilevel"/>
    <w:tmpl w:val="94006E28"/>
    <w:lvl w:ilvl="0" w:tplc="8152A9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51E74"/>
    <w:multiLevelType w:val="hybridMultilevel"/>
    <w:tmpl w:val="CCC8B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94590"/>
    <w:multiLevelType w:val="hybridMultilevel"/>
    <w:tmpl w:val="CCC8B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226F8"/>
    <w:multiLevelType w:val="hybridMultilevel"/>
    <w:tmpl w:val="CDCEF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F2966"/>
    <w:multiLevelType w:val="hybridMultilevel"/>
    <w:tmpl w:val="CCC8B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94B11"/>
    <w:multiLevelType w:val="hybridMultilevel"/>
    <w:tmpl w:val="C53C18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08"/>
  <w:characterSpacingControl w:val="doNotCompress"/>
  <w:compat/>
  <w:rsids>
    <w:rsidRoot w:val="00DD78B6"/>
    <w:rsid w:val="0001261C"/>
    <w:rsid w:val="00053BE4"/>
    <w:rsid w:val="00094887"/>
    <w:rsid w:val="000952C3"/>
    <w:rsid w:val="000B62AF"/>
    <w:rsid w:val="000D106C"/>
    <w:rsid w:val="000E4342"/>
    <w:rsid w:val="000F240E"/>
    <w:rsid w:val="000F5D1A"/>
    <w:rsid w:val="000F6CA3"/>
    <w:rsid w:val="00101FF2"/>
    <w:rsid w:val="00121F12"/>
    <w:rsid w:val="0012486F"/>
    <w:rsid w:val="00151395"/>
    <w:rsid w:val="001554B0"/>
    <w:rsid w:val="00167374"/>
    <w:rsid w:val="00173E73"/>
    <w:rsid w:val="0019072B"/>
    <w:rsid w:val="00196368"/>
    <w:rsid w:val="001A319E"/>
    <w:rsid w:val="001B3794"/>
    <w:rsid w:val="001C524D"/>
    <w:rsid w:val="001D29A8"/>
    <w:rsid w:val="00204022"/>
    <w:rsid w:val="00205475"/>
    <w:rsid w:val="002126F8"/>
    <w:rsid w:val="00215828"/>
    <w:rsid w:val="00215BEB"/>
    <w:rsid w:val="002807D3"/>
    <w:rsid w:val="002834D9"/>
    <w:rsid w:val="002B6F08"/>
    <w:rsid w:val="002C1590"/>
    <w:rsid w:val="002C2D76"/>
    <w:rsid w:val="002F3BBB"/>
    <w:rsid w:val="00302E3B"/>
    <w:rsid w:val="00350AED"/>
    <w:rsid w:val="00356913"/>
    <w:rsid w:val="00360516"/>
    <w:rsid w:val="00361AB3"/>
    <w:rsid w:val="003912AD"/>
    <w:rsid w:val="003A2B71"/>
    <w:rsid w:val="003A6589"/>
    <w:rsid w:val="003E79F5"/>
    <w:rsid w:val="003F5DF2"/>
    <w:rsid w:val="003F63DC"/>
    <w:rsid w:val="00404301"/>
    <w:rsid w:val="0040536B"/>
    <w:rsid w:val="004406D9"/>
    <w:rsid w:val="004606EE"/>
    <w:rsid w:val="0048307A"/>
    <w:rsid w:val="004A5AB9"/>
    <w:rsid w:val="004B0297"/>
    <w:rsid w:val="004B40FF"/>
    <w:rsid w:val="004C7B56"/>
    <w:rsid w:val="004D6789"/>
    <w:rsid w:val="004F613C"/>
    <w:rsid w:val="00513A83"/>
    <w:rsid w:val="00531A98"/>
    <w:rsid w:val="00584B94"/>
    <w:rsid w:val="005954B1"/>
    <w:rsid w:val="0059565E"/>
    <w:rsid w:val="005C1915"/>
    <w:rsid w:val="005C6060"/>
    <w:rsid w:val="005C6E01"/>
    <w:rsid w:val="005D46D3"/>
    <w:rsid w:val="005F114D"/>
    <w:rsid w:val="00600FD1"/>
    <w:rsid w:val="0060266F"/>
    <w:rsid w:val="006046C5"/>
    <w:rsid w:val="00646AF5"/>
    <w:rsid w:val="0067784C"/>
    <w:rsid w:val="0069119A"/>
    <w:rsid w:val="00694BD3"/>
    <w:rsid w:val="006B124D"/>
    <w:rsid w:val="006C1DC8"/>
    <w:rsid w:val="007117EC"/>
    <w:rsid w:val="007374D1"/>
    <w:rsid w:val="00772A4D"/>
    <w:rsid w:val="007D5810"/>
    <w:rsid w:val="00803FD1"/>
    <w:rsid w:val="008040AD"/>
    <w:rsid w:val="00854E73"/>
    <w:rsid w:val="0085634F"/>
    <w:rsid w:val="00871A9E"/>
    <w:rsid w:val="00894306"/>
    <w:rsid w:val="008A32CA"/>
    <w:rsid w:val="008A5CE3"/>
    <w:rsid w:val="008C432F"/>
    <w:rsid w:val="008E2EEF"/>
    <w:rsid w:val="008F0DEF"/>
    <w:rsid w:val="008F22BC"/>
    <w:rsid w:val="0090739A"/>
    <w:rsid w:val="00915254"/>
    <w:rsid w:val="00921B37"/>
    <w:rsid w:val="00944C33"/>
    <w:rsid w:val="0096646D"/>
    <w:rsid w:val="009B3410"/>
    <w:rsid w:val="009B5951"/>
    <w:rsid w:val="00A11381"/>
    <w:rsid w:val="00A2329D"/>
    <w:rsid w:val="00A32000"/>
    <w:rsid w:val="00A46EC4"/>
    <w:rsid w:val="00A51DA9"/>
    <w:rsid w:val="00A55046"/>
    <w:rsid w:val="00A646A8"/>
    <w:rsid w:val="00A94CBA"/>
    <w:rsid w:val="00AA4C12"/>
    <w:rsid w:val="00AA6A90"/>
    <w:rsid w:val="00AD0C31"/>
    <w:rsid w:val="00AF22EE"/>
    <w:rsid w:val="00AF3E64"/>
    <w:rsid w:val="00AF5E54"/>
    <w:rsid w:val="00B01B2E"/>
    <w:rsid w:val="00B319B7"/>
    <w:rsid w:val="00B41E3A"/>
    <w:rsid w:val="00BB3CA0"/>
    <w:rsid w:val="00BD0461"/>
    <w:rsid w:val="00BD27DD"/>
    <w:rsid w:val="00BF15A4"/>
    <w:rsid w:val="00BF7D3E"/>
    <w:rsid w:val="00C0085B"/>
    <w:rsid w:val="00C33A4E"/>
    <w:rsid w:val="00C36D69"/>
    <w:rsid w:val="00C45164"/>
    <w:rsid w:val="00C5240A"/>
    <w:rsid w:val="00C77582"/>
    <w:rsid w:val="00C96F74"/>
    <w:rsid w:val="00CA01A1"/>
    <w:rsid w:val="00CE03E7"/>
    <w:rsid w:val="00D22464"/>
    <w:rsid w:val="00D25DF6"/>
    <w:rsid w:val="00D6387A"/>
    <w:rsid w:val="00D7658F"/>
    <w:rsid w:val="00DA44A8"/>
    <w:rsid w:val="00DD3642"/>
    <w:rsid w:val="00DD3DC8"/>
    <w:rsid w:val="00DD78B6"/>
    <w:rsid w:val="00DF454F"/>
    <w:rsid w:val="00E013CB"/>
    <w:rsid w:val="00E1332F"/>
    <w:rsid w:val="00E36070"/>
    <w:rsid w:val="00E36D6A"/>
    <w:rsid w:val="00E46CAD"/>
    <w:rsid w:val="00E477FB"/>
    <w:rsid w:val="00E53358"/>
    <w:rsid w:val="00E83530"/>
    <w:rsid w:val="00E914D2"/>
    <w:rsid w:val="00EE18C9"/>
    <w:rsid w:val="00EE6F80"/>
    <w:rsid w:val="00F07F7B"/>
    <w:rsid w:val="00F14A38"/>
    <w:rsid w:val="00F14D93"/>
    <w:rsid w:val="00F347C1"/>
    <w:rsid w:val="00F519E4"/>
    <w:rsid w:val="00F6325D"/>
    <w:rsid w:val="00F67A98"/>
    <w:rsid w:val="00F7343E"/>
    <w:rsid w:val="00F978C9"/>
    <w:rsid w:val="00FA03A9"/>
    <w:rsid w:val="00FA4443"/>
    <w:rsid w:val="00FD3006"/>
    <w:rsid w:val="00FE4EAA"/>
    <w:rsid w:val="00FF6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D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00FD1"/>
    <w:pPr>
      <w:suppressAutoHyphens/>
      <w:spacing w:after="0" w:line="100" w:lineRule="atLeast"/>
      <w:jc w:val="both"/>
    </w:pPr>
    <w:rPr>
      <w:rFonts w:ascii="Times New Roman" w:eastAsia="Calibri" w:hAnsi="Times New Roman" w:cs="Times New Roman"/>
      <w:kern w:val="1"/>
      <w:sz w:val="24"/>
      <w:lang w:eastAsia="ar-SA"/>
    </w:rPr>
  </w:style>
  <w:style w:type="paragraph" w:customStyle="1" w:styleId="ConsPlusNonformat">
    <w:name w:val="ConsPlusNonformat"/>
    <w:rsid w:val="00600FD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00FD1"/>
    <w:pPr>
      <w:ind w:left="720"/>
      <w:contextualSpacing/>
    </w:pPr>
  </w:style>
  <w:style w:type="paragraph" w:customStyle="1" w:styleId="ConsPlusNormal">
    <w:name w:val="ConsPlusNormal"/>
    <w:rsid w:val="00600F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711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1554B0"/>
    <w:pPr>
      <w:widowControl w:val="0"/>
      <w:suppressLineNumbers/>
      <w:spacing w:line="240" w:lineRule="auto"/>
    </w:pPr>
    <w:rPr>
      <w:rFonts w:eastAsia="Andale Sans UI"/>
      <w:sz w:val="24"/>
      <w:szCs w:val="24"/>
    </w:rPr>
  </w:style>
  <w:style w:type="paragraph" w:styleId="a6">
    <w:name w:val="Body Text"/>
    <w:basedOn w:val="a"/>
    <w:link w:val="a7"/>
    <w:rsid w:val="00584B94"/>
    <w:pPr>
      <w:suppressAutoHyphens w:val="0"/>
      <w:spacing w:line="240" w:lineRule="auto"/>
      <w:jc w:val="both"/>
    </w:pPr>
    <w:rPr>
      <w:kern w:val="0"/>
      <w:sz w:val="24"/>
      <w:szCs w:val="24"/>
    </w:rPr>
  </w:style>
  <w:style w:type="character" w:customStyle="1" w:styleId="a7">
    <w:name w:val="Основной текст Знак"/>
    <w:basedOn w:val="a0"/>
    <w:link w:val="a6"/>
    <w:rsid w:val="00584B9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D29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29A8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a">
    <w:name w:val="Hyperlink"/>
    <w:basedOn w:val="a0"/>
    <w:uiPriority w:val="99"/>
    <w:unhideWhenUsed/>
    <w:rsid w:val="00EE6F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D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00FD1"/>
    <w:pPr>
      <w:suppressAutoHyphens/>
      <w:spacing w:after="0" w:line="100" w:lineRule="atLeast"/>
      <w:jc w:val="both"/>
    </w:pPr>
    <w:rPr>
      <w:rFonts w:ascii="Times New Roman" w:eastAsia="Calibri" w:hAnsi="Times New Roman" w:cs="Times New Roman"/>
      <w:kern w:val="1"/>
      <w:sz w:val="24"/>
      <w:lang w:eastAsia="ar-SA"/>
    </w:rPr>
  </w:style>
  <w:style w:type="paragraph" w:customStyle="1" w:styleId="ConsPlusNonformat">
    <w:name w:val="ConsPlusNonformat"/>
    <w:rsid w:val="00600FD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00FD1"/>
    <w:pPr>
      <w:ind w:left="720"/>
      <w:contextualSpacing/>
    </w:pPr>
  </w:style>
  <w:style w:type="paragraph" w:customStyle="1" w:styleId="ConsPlusNormal">
    <w:name w:val="ConsPlusNormal"/>
    <w:rsid w:val="00600F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711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1554B0"/>
    <w:pPr>
      <w:widowControl w:val="0"/>
      <w:suppressLineNumbers/>
      <w:spacing w:line="240" w:lineRule="auto"/>
    </w:pPr>
    <w:rPr>
      <w:rFonts w:eastAsia="Andale Sans UI"/>
      <w:sz w:val="24"/>
      <w:szCs w:val="24"/>
    </w:rPr>
  </w:style>
  <w:style w:type="paragraph" w:styleId="a6">
    <w:name w:val="Body Text"/>
    <w:basedOn w:val="a"/>
    <w:link w:val="a7"/>
    <w:rsid w:val="00584B94"/>
    <w:pPr>
      <w:suppressAutoHyphens w:val="0"/>
      <w:spacing w:line="240" w:lineRule="auto"/>
      <w:jc w:val="both"/>
    </w:pPr>
    <w:rPr>
      <w:kern w:val="0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584B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1D29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29A8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a">
    <w:name w:val="Hyperlink"/>
    <w:basedOn w:val="a0"/>
    <w:uiPriority w:val="99"/>
    <w:unhideWhenUsed/>
    <w:rsid w:val="00EE6F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3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9E9FF53E81D6EDECE059CF052F4A123CAA3B967D096024B570E7878B99F69CA01D5549122DCC2A3C48F330B83AF18DF326D29EAE39B8EAE846FDFD5730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B38EF-6571-4515-83E4-AB34ECB6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3299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Викторовна Викторова</dc:creator>
  <cp:lastModifiedBy>Елена Николаевна Маликова</cp:lastModifiedBy>
  <cp:revision>2</cp:revision>
  <cp:lastPrinted>2021-01-18T13:23:00Z</cp:lastPrinted>
  <dcterms:created xsi:type="dcterms:W3CDTF">2023-04-20T14:42:00Z</dcterms:created>
  <dcterms:modified xsi:type="dcterms:W3CDTF">2023-04-20T14:42:00Z</dcterms:modified>
</cp:coreProperties>
</file>