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E1" w:rsidRDefault="00CF1EE1">
      <w:pPr>
        <w:pStyle w:val="ConsPlusTitlePage"/>
      </w:pPr>
      <w:r>
        <w:br/>
      </w:r>
    </w:p>
    <w:p w:rsidR="00CF1EE1" w:rsidRDefault="00CF1EE1">
      <w:pPr>
        <w:pStyle w:val="ConsPlusNormal"/>
        <w:jc w:val="both"/>
        <w:outlineLvl w:val="0"/>
      </w:pPr>
    </w:p>
    <w:p w:rsidR="00CF1EE1" w:rsidRDefault="00CF1EE1">
      <w:pPr>
        <w:pStyle w:val="ConsPlusTitle"/>
        <w:jc w:val="center"/>
        <w:outlineLvl w:val="0"/>
      </w:pPr>
      <w:r>
        <w:t>АДМИНИСТРАЦИЯ ГОРОДА РЯЗАНИ</w:t>
      </w:r>
    </w:p>
    <w:p w:rsidR="00CF1EE1" w:rsidRDefault="00CF1EE1">
      <w:pPr>
        <w:pStyle w:val="ConsPlusTitle"/>
        <w:jc w:val="both"/>
      </w:pPr>
    </w:p>
    <w:p w:rsidR="00CF1EE1" w:rsidRDefault="00CF1EE1">
      <w:pPr>
        <w:pStyle w:val="ConsPlusTitle"/>
        <w:jc w:val="center"/>
      </w:pPr>
      <w:r>
        <w:t>ПОСТАНОВЛЕНИЕ</w:t>
      </w:r>
    </w:p>
    <w:p w:rsidR="00CF1EE1" w:rsidRDefault="00CF1EE1">
      <w:pPr>
        <w:pStyle w:val="ConsPlusTitle"/>
        <w:jc w:val="center"/>
      </w:pPr>
      <w:r>
        <w:t>от 30 сентября 2021 г. N 4225</w:t>
      </w:r>
    </w:p>
    <w:p w:rsidR="00CF1EE1" w:rsidRDefault="00CF1EE1">
      <w:pPr>
        <w:pStyle w:val="ConsPlusTitle"/>
        <w:jc w:val="both"/>
      </w:pPr>
    </w:p>
    <w:p w:rsidR="00CF1EE1" w:rsidRDefault="00CF1EE1">
      <w:pPr>
        <w:pStyle w:val="ConsPlusTitle"/>
        <w:jc w:val="center"/>
      </w:pPr>
      <w:r>
        <w:t>ОБ УТВЕРЖДЕНИИ МУНИЦИПАЛЬНОЙ ПРОГРАММЫ "ЖИЛИЩЕ"</w:t>
      </w:r>
    </w:p>
    <w:p w:rsidR="00CF1EE1" w:rsidRDefault="00CF1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E1" w:rsidRDefault="00CF1E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5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25.04.2022 </w:t>
            </w:r>
            <w:hyperlink r:id="rId6">
              <w:r>
                <w:rPr>
                  <w:color w:val="0000FF"/>
                </w:rPr>
                <w:t>N 2419</w:t>
              </w:r>
            </w:hyperlink>
            <w:r>
              <w:rPr>
                <w:color w:val="392C69"/>
              </w:rPr>
              <w:t xml:space="preserve">, от 03.06.2022 </w:t>
            </w:r>
            <w:hyperlink r:id="rId7">
              <w:r>
                <w:rPr>
                  <w:color w:val="0000FF"/>
                </w:rPr>
                <w:t>N 3713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13.07.2022 </w:t>
            </w:r>
            <w:hyperlink r:id="rId8">
              <w:r>
                <w:rPr>
                  <w:color w:val="0000FF"/>
                </w:rPr>
                <w:t>N 5026</w:t>
              </w:r>
            </w:hyperlink>
            <w:r>
              <w:rPr>
                <w:color w:val="392C69"/>
              </w:rPr>
              <w:t xml:space="preserve">, от 18.07.2022 </w:t>
            </w:r>
            <w:hyperlink r:id="rId9">
              <w:r>
                <w:rPr>
                  <w:color w:val="0000FF"/>
                </w:rPr>
                <w:t>N 5132</w:t>
              </w:r>
            </w:hyperlink>
            <w:r>
              <w:rPr>
                <w:color w:val="392C69"/>
              </w:rPr>
              <w:t xml:space="preserve">, от 08.08.2022 </w:t>
            </w:r>
            <w:hyperlink r:id="rId10">
              <w:r>
                <w:rPr>
                  <w:color w:val="0000FF"/>
                </w:rPr>
                <w:t>N 5806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11">
              <w:r>
                <w:rPr>
                  <w:color w:val="0000FF"/>
                </w:rPr>
                <w:t>N 6727</w:t>
              </w:r>
            </w:hyperlink>
            <w:r>
              <w:rPr>
                <w:color w:val="392C69"/>
              </w:rPr>
              <w:t xml:space="preserve">, от 05.10.2022 </w:t>
            </w:r>
            <w:hyperlink r:id="rId12">
              <w:r>
                <w:rPr>
                  <w:color w:val="0000FF"/>
                </w:rPr>
                <w:t>N 7830</w:t>
              </w:r>
            </w:hyperlink>
            <w:r>
              <w:rPr>
                <w:color w:val="392C69"/>
              </w:rPr>
              <w:t xml:space="preserve">, от 27.10.2022 </w:t>
            </w:r>
            <w:hyperlink r:id="rId13">
              <w:r>
                <w:rPr>
                  <w:color w:val="0000FF"/>
                </w:rPr>
                <w:t>N 8714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14">
              <w:r>
                <w:rPr>
                  <w:color w:val="0000FF"/>
                </w:rPr>
                <w:t>N 11433</w:t>
              </w:r>
            </w:hyperlink>
            <w:r>
              <w:rPr>
                <w:color w:val="392C69"/>
              </w:rPr>
              <w:t xml:space="preserve">, от 29.12.2022 </w:t>
            </w:r>
            <w:hyperlink r:id="rId15">
              <w:r>
                <w:rPr>
                  <w:color w:val="0000FF"/>
                </w:rPr>
                <w:t>N 11868</w:t>
              </w:r>
            </w:hyperlink>
            <w:r>
              <w:rPr>
                <w:color w:val="392C69"/>
              </w:rPr>
              <w:t xml:space="preserve">, от 30.12.2022 </w:t>
            </w:r>
            <w:hyperlink r:id="rId16">
              <w:r>
                <w:rPr>
                  <w:color w:val="0000FF"/>
                </w:rPr>
                <w:t>N 12004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13.02.2023 </w:t>
            </w:r>
            <w:hyperlink r:id="rId17">
              <w:r>
                <w:rPr>
                  <w:color w:val="0000FF"/>
                </w:rPr>
                <w:t>N 1444</w:t>
              </w:r>
            </w:hyperlink>
            <w:r>
              <w:rPr>
                <w:color w:val="392C69"/>
              </w:rPr>
              <w:t xml:space="preserve">, от 01.06.2023 </w:t>
            </w:r>
            <w:hyperlink r:id="rId18">
              <w:r>
                <w:rPr>
                  <w:color w:val="0000FF"/>
                </w:rPr>
                <w:t>N 7463</w:t>
              </w:r>
            </w:hyperlink>
            <w:r>
              <w:rPr>
                <w:color w:val="392C69"/>
              </w:rPr>
              <w:t xml:space="preserve">, от 19.06.2023 </w:t>
            </w:r>
            <w:hyperlink r:id="rId19">
              <w:r>
                <w:rPr>
                  <w:color w:val="0000FF"/>
                </w:rPr>
                <w:t>N 8362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11.08.2023 </w:t>
            </w:r>
            <w:hyperlink r:id="rId20">
              <w:r>
                <w:rPr>
                  <w:color w:val="0000FF"/>
                </w:rPr>
                <w:t>N 10957</w:t>
              </w:r>
            </w:hyperlink>
            <w:r>
              <w:rPr>
                <w:color w:val="392C69"/>
              </w:rPr>
              <w:t xml:space="preserve">, от 02.11.2023 </w:t>
            </w:r>
            <w:hyperlink r:id="rId21">
              <w:r>
                <w:rPr>
                  <w:color w:val="0000FF"/>
                </w:rPr>
                <w:t>N 14050</w:t>
              </w:r>
            </w:hyperlink>
            <w:r>
              <w:rPr>
                <w:color w:val="392C69"/>
              </w:rPr>
              <w:t xml:space="preserve">, от 23.11.2023 </w:t>
            </w:r>
            <w:hyperlink r:id="rId22">
              <w:r>
                <w:rPr>
                  <w:color w:val="0000FF"/>
                </w:rPr>
                <w:t>N 15251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08.12.2023 </w:t>
            </w:r>
            <w:hyperlink r:id="rId23">
              <w:r>
                <w:rPr>
                  <w:color w:val="0000FF"/>
                </w:rPr>
                <w:t>N 15707</w:t>
              </w:r>
            </w:hyperlink>
            <w:r>
              <w:rPr>
                <w:color w:val="392C69"/>
              </w:rPr>
              <w:t xml:space="preserve">, от 29.12.2023 </w:t>
            </w:r>
            <w:hyperlink r:id="rId24">
              <w:r>
                <w:rPr>
                  <w:color w:val="0000FF"/>
                </w:rPr>
                <w:t>N 16744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26">
        <w:r>
          <w:rPr>
            <w:color w:val="0000FF"/>
          </w:rPr>
          <w:t>решением</w:t>
        </w:r>
      </w:hyperlink>
      <w:r>
        <w:t xml:space="preserve"> Рязанской городской Думы от 21.06.2021 N 108-III "Об утверждении Стратегии социально-экономического развития города Рязани до 2030 года", Постановлениями администрации города Рязани от 13.08.2013 </w:t>
      </w:r>
      <w:hyperlink r:id="rId27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</w:t>
      </w:r>
      <w:proofErr w:type="gramEnd"/>
      <w:r>
        <w:t xml:space="preserve">", от 24.08.2015 </w:t>
      </w:r>
      <w:hyperlink r:id="rId28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Рязани", руководствуясь </w:t>
      </w:r>
      <w:hyperlink r:id="rId29">
        <w:r>
          <w:rPr>
            <w:color w:val="0000FF"/>
          </w:rPr>
          <w:t>статьями 39</w:t>
        </w:r>
      </w:hyperlink>
      <w:r>
        <w:t xml:space="preserve">, </w:t>
      </w:r>
      <w:hyperlink r:id="rId30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"Жилище" согласно приложению N 1 к настоящему постановлению.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Рязани согласно </w:t>
      </w:r>
      <w:hyperlink w:anchor="P3039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 xml:space="preserve">. заместителя главы администрации </w:t>
      </w:r>
      <w:proofErr w:type="spellStart"/>
      <w:r>
        <w:t>С.А.Савина</w:t>
      </w:r>
      <w:proofErr w:type="spellEnd"/>
      <w:r>
        <w:t>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</w:pPr>
      <w:r>
        <w:t>Глава администрации</w:t>
      </w:r>
    </w:p>
    <w:p w:rsidR="00CF1EE1" w:rsidRDefault="00CF1EE1">
      <w:pPr>
        <w:pStyle w:val="ConsPlusNormal"/>
        <w:jc w:val="right"/>
      </w:pPr>
      <w:r>
        <w:t>Е.Б.СОРОКИНА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  <w:bookmarkStart w:id="0" w:name="_GoBack"/>
      <w:bookmarkEnd w:id="0"/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0"/>
      </w:pPr>
      <w:r>
        <w:lastRenderedPageBreak/>
        <w:t>Приложение N 1</w:t>
      </w:r>
    </w:p>
    <w:p w:rsidR="00CF1EE1" w:rsidRDefault="00CF1EE1">
      <w:pPr>
        <w:pStyle w:val="ConsPlusNormal"/>
        <w:jc w:val="right"/>
      </w:pPr>
      <w:r>
        <w:t>к Постановлению</w:t>
      </w:r>
    </w:p>
    <w:p w:rsidR="00CF1EE1" w:rsidRDefault="00CF1EE1">
      <w:pPr>
        <w:pStyle w:val="ConsPlusNormal"/>
        <w:jc w:val="right"/>
      </w:pPr>
      <w:r>
        <w:t>администрации города Рязани</w:t>
      </w:r>
    </w:p>
    <w:p w:rsidR="00CF1EE1" w:rsidRDefault="00CF1EE1">
      <w:pPr>
        <w:pStyle w:val="ConsPlusNormal"/>
        <w:jc w:val="right"/>
      </w:pPr>
      <w:r>
        <w:t>от 30 сентября 2021 г. N 4225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center"/>
      </w:pPr>
      <w:r>
        <w:t>Управление капитального строительства</w:t>
      </w:r>
    </w:p>
    <w:p w:rsidR="00CF1EE1" w:rsidRDefault="00CF1EE1">
      <w:pPr>
        <w:pStyle w:val="ConsPlusNormal"/>
        <w:jc w:val="center"/>
      </w:pPr>
      <w:r>
        <w:t>администрации города Рязани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1" w:name="P39"/>
      <w:bookmarkEnd w:id="1"/>
      <w:r>
        <w:t>МУНИЦИПАЛЬНАЯ ПРОГРАММА "ЖИЛИЩЕ"</w:t>
      </w:r>
    </w:p>
    <w:p w:rsidR="00CF1EE1" w:rsidRDefault="00CF1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E1" w:rsidRDefault="00CF1E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3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25.04.2022 </w:t>
            </w:r>
            <w:hyperlink r:id="rId32">
              <w:r>
                <w:rPr>
                  <w:color w:val="0000FF"/>
                </w:rPr>
                <w:t>N 2419</w:t>
              </w:r>
            </w:hyperlink>
            <w:r>
              <w:rPr>
                <w:color w:val="392C69"/>
              </w:rPr>
              <w:t xml:space="preserve">, от 03.06.2022 </w:t>
            </w:r>
            <w:hyperlink r:id="rId33">
              <w:r>
                <w:rPr>
                  <w:color w:val="0000FF"/>
                </w:rPr>
                <w:t>N 3713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13.07.2022 </w:t>
            </w:r>
            <w:hyperlink r:id="rId34">
              <w:r>
                <w:rPr>
                  <w:color w:val="0000FF"/>
                </w:rPr>
                <w:t>N 5026</w:t>
              </w:r>
            </w:hyperlink>
            <w:r>
              <w:rPr>
                <w:color w:val="392C69"/>
              </w:rPr>
              <w:t xml:space="preserve">, от 18.07.2022 </w:t>
            </w:r>
            <w:hyperlink r:id="rId35">
              <w:r>
                <w:rPr>
                  <w:color w:val="0000FF"/>
                </w:rPr>
                <w:t>N 5132</w:t>
              </w:r>
            </w:hyperlink>
            <w:r>
              <w:rPr>
                <w:color w:val="392C69"/>
              </w:rPr>
              <w:t xml:space="preserve">, от 08.08.2022 </w:t>
            </w:r>
            <w:hyperlink r:id="rId36">
              <w:r>
                <w:rPr>
                  <w:color w:val="0000FF"/>
                </w:rPr>
                <w:t>N 5806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37">
              <w:r>
                <w:rPr>
                  <w:color w:val="0000FF"/>
                </w:rPr>
                <w:t>N 6727</w:t>
              </w:r>
            </w:hyperlink>
            <w:r>
              <w:rPr>
                <w:color w:val="392C69"/>
              </w:rPr>
              <w:t xml:space="preserve">, от 05.10.2022 </w:t>
            </w:r>
            <w:hyperlink r:id="rId38">
              <w:r>
                <w:rPr>
                  <w:color w:val="0000FF"/>
                </w:rPr>
                <w:t>N 7830</w:t>
              </w:r>
            </w:hyperlink>
            <w:r>
              <w:rPr>
                <w:color w:val="392C69"/>
              </w:rPr>
              <w:t xml:space="preserve">, от 27.10.2022 </w:t>
            </w:r>
            <w:hyperlink r:id="rId39">
              <w:r>
                <w:rPr>
                  <w:color w:val="0000FF"/>
                </w:rPr>
                <w:t>N 8714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40">
              <w:r>
                <w:rPr>
                  <w:color w:val="0000FF"/>
                </w:rPr>
                <w:t>N 11433</w:t>
              </w:r>
            </w:hyperlink>
            <w:r>
              <w:rPr>
                <w:color w:val="392C69"/>
              </w:rPr>
              <w:t xml:space="preserve">, от 29.12.2022 </w:t>
            </w:r>
            <w:hyperlink r:id="rId41">
              <w:r>
                <w:rPr>
                  <w:color w:val="0000FF"/>
                </w:rPr>
                <w:t>N 11868</w:t>
              </w:r>
            </w:hyperlink>
            <w:r>
              <w:rPr>
                <w:color w:val="392C69"/>
              </w:rPr>
              <w:t xml:space="preserve">, от 30.12.2022 </w:t>
            </w:r>
            <w:hyperlink r:id="rId42">
              <w:r>
                <w:rPr>
                  <w:color w:val="0000FF"/>
                </w:rPr>
                <w:t>N 12004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13.02.2023 </w:t>
            </w:r>
            <w:hyperlink r:id="rId43">
              <w:r>
                <w:rPr>
                  <w:color w:val="0000FF"/>
                </w:rPr>
                <w:t>N 1444</w:t>
              </w:r>
            </w:hyperlink>
            <w:r>
              <w:rPr>
                <w:color w:val="392C69"/>
              </w:rPr>
              <w:t xml:space="preserve">, от 01.06.2023 </w:t>
            </w:r>
            <w:hyperlink r:id="rId44">
              <w:r>
                <w:rPr>
                  <w:color w:val="0000FF"/>
                </w:rPr>
                <w:t>N 7463</w:t>
              </w:r>
            </w:hyperlink>
            <w:r>
              <w:rPr>
                <w:color w:val="392C69"/>
              </w:rPr>
              <w:t xml:space="preserve">, от 19.06.2023 </w:t>
            </w:r>
            <w:hyperlink r:id="rId45">
              <w:r>
                <w:rPr>
                  <w:color w:val="0000FF"/>
                </w:rPr>
                <w:t>N 8362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11.08.2023 </w:t>
            </w:r>
            <w:hyperlink r:id="rId46">
              <w:r>
                <w:rPr>
                  <w:color w:val="0000FF"/>
                </w:rPr>
                <w:t>N 10957</w:t>
              </w:r>
            </w:hyperlink>
            <w:r>
              <w:rPr>
                <w:color w:val="392C69"/>
              </w:rPr>
              <w:t xml:space="preserve">, от 02.11.2023 </w:t>
            </w:r>
            <w:hyperlink r:id="rId47">
              <w:r>
                <w:rPr>
                  <w:color w:val="0000FF"/>
                </w:rPr>
                <w:t>N 14050</w:t>
              </w:r>
            </w:hyperlink>
            <w:r>
              <w:rPr>
                <w:color w:val="392C69"/>
              </w:rPr>
              <w:t xml:space="preserve">, от 23.11.2023 </w:t>
            </w:r>
            <w:hyperlink r:id="rId48">
              <w:r>
                <w:rPr>
                  <w:color w:val="0000FF"/>
                </w:rPr>
                <w:t>N 15251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08.12.2023 </w:t>
            </w:r>
            <w:hyperlink r:id="rId49">
              <w:r>
                <w:rPr>
                  <w:color w:val="0000FF"/>
                </w:rPr>
                <w:t>N 15707</w:t>
              </w:r>
            </w:hyperlink>
            <w:r>
              <w:rPr>
                <w:color w:val="392C69"/>
              </w:rPr>
              <w:t xml:space="preserve">, от 29.12.2023 </w:t>
            </w:r>
            <w:hyperlink r:id="rId50">
              <w:r>
                <w:rPr>
                  <w:color w:val="0000FF"/>
                </w:rPr>
                <w:t>N 16744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</w:pPr>
      <w:r>
        <w:t>Начальник управления</w:t>
      </w:r>
    </w:p>
    <w:p w:rsidR="00CF1EE1" w:rsidRDefault="00CF1EE1">
      <w:pPr>
        <w:pStyle w:val="ConsPlusNormal"/>
        <w:jc w:val="right"/>
      </w:pPr>
      <w:r>
        <w:t>капитального строительства</w:t>
      </w:r>
    </w:p>
    <w:p w:rsidR="00CF1EE1" w:rsidRDefault="00CF1EE1">
      <w:pPr>
        <w:pStyle w:val="ConsPlusNormal"/>
        <w:jc w:val="right"/>
      </w:pPr>
      <w:r>
        <w:t>администрации города Рязани</w:t>
      </w:r>
    </w:p>
    <w:p w:rsidR="00CF1EE1" w:rsidRDefault="00CF1EE1">
      <w:pPr>
        <w:pStyle w:val="ConsPlusNormal"/>
        <w:jc w:val="right"/>
      </w:pPr>
      <w:r>
        <w:t>Е.Н.БУДАНОВА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Список используемых сокращений: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633"/>
      </w:tblGrid>
      <w:tr w:rsidR="00CF1EE1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  <w:r>
              <w:t>МП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  <w:r>
              <w:t>муниципальная программа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r>
        <w:t>ПАСПОРТ</w:t>
      </w:r>
    </w:p>
    <w:p w:rsidR="00CF1EE1" w:rsidRDefault="00CF1EE1">
      <w:pPr>
        <w:pStyle w:val="ConsPlusTitle"/>
        <w:jc w:val="center"/>
      </w:pPr>
      <w:r>
        <w:t>муниципальной программы "Жилище"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860"/>
      </w:tblGrid>
      <w:tr w:rsidR="00CF1EE1">
        <w:tc>
          <w:tcPr>
            <w:tcW w:w="2154" w:type="dxa"/>
          </w:tcPr>
          <w:p w:rsidR="00CF1EE1" w:rsidRDefault="00CF1EE1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60" w:type="dxa"/>
          </w:tcPr>
          <w:p w:rsidR="00CF1EE1" w:rsidRDefault="00CF1EE1">
            <w:pPr>
              <w:pStyle w:val="ConsPlusNormal"/>
            </w:pPr>
            <w:r>
              <w:t>Управление капитального строительства администрации города Рязани (далее - УКС)</w:t>
            </w:r>
          </w:p>
        </w:tc>
      </w:tr>
      <w:tr w:rsidR="00CF1EE1">
        <w:tc>
          <w:tcPr>
            <w:tcW w:w="2154" w:type="dxa"/>
          </w:tcPr>
          <w:p w:rsidR="00CF1EE1" w:rsidRDefault="00CF1EE1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860" w:type="dxa"/>
          </w:tcPr>
          <w:p w:rsidR="00CF1EE1" w:rsidRDefault="00CF1EE1">
            <w:pPr>
              <w:pStyle w:val="ConsPlusNormal"/>
            </w:pPr>
            <w:r>
              <w:t xml:space="preserve">Управление образования и молодежной политики администрации города Рязани (далее - </w:t>
            </w:r>
            <w:proofErr w:type="spellStart"/>
            <w:r>
              <w:t>УОиМП</w:t>
            </w:r>
            <w:proofErr w:type="spellEnd"/>
            <w:r>
              <w:t>)</w:t>
            </w:r>
          </w:p>
        </w:tc>
      </w:tr>
      <w:tr w:rsidR="00CF1EE1">
        <w:tc>
          <w:tcPr>
            <w:tcW w:w="2154" w:type="dxa"/>
          </w:tcPr>
          <w:p w:rsidR="00CF1EE1" w:rsidRDefault="00CF1EE1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60" w:type="dxa"/>
          </w:tcPr>
          <w:p w:rsidR="00CF1EE1" w:rsidRDefault="00CF1EE1">
            <w:pPr>
              <w:pStyle w:val="ConsPlusNormal"/>
            </w:pPr>
            <w:r>
              <w:t xml:space="preserve">Управление градостроительства и архитектуры администрации города Рязани (далее - </w:t>
            </w:r>
            <w:proofErr w:type="spellStart"/>
            <w:r>
              <w:t>УГиА</w:t>
            </w:r>
            <w:proofErr w:type="spellEnd"/>
            <w:r>
              <w:t>).</w:t>
            </w:r>
          </w:p>
          <w:p w:rsidR="00CF1EE1" w:rsidRDefault="00CF1EE1">
            <w:pPr>
              <w:pStyle w:val="ConsPlusNormal"/>
            </w:pPr>
            <w:r>
              <w:t xml:space="preserve">Управление энергетики и жилищно-коммунального хозяйства администрации города Рязани (далее - </w:t>
            </w:r>
            <w:proofErr w:type="spellStart"/>
            <w:r>
              <w:t>УЭиЖКХ</w:t>
            </w:r>
            <w:proofErr w:type="spellEnd"/>
            <w:r>
              <w:t>).</w:t>
            </w:r>
          </w:p>
          <w:p w:rsidR="00CF1EE1" w:rsidRDefault="00CF1EE1">
            <w:pPr>
              <w:pStyle w:val="ConsPlusNormal"/>
            </w:pPr>
            <w:r>
              <w:t>Некоммерческая организация "Рязанский ипотечный фонд" (далее - Фонд).</w:t>
            </w:r>
          </w:p>
          <w:p w:rsidR="00CF1EE1" w:rsidRDefault="00CF1EE1">
            <w:pPr>
              <w:pStyle w:val="ConsPlusNormal"/>
            </w:pPr>
            <w:r>
              <w:t>Управление благоустройства города администрации города Рязани (далее - УБГ)</w:t>
            </w:r>
          </w:p>
        </w:tc>
      </w:tr>
      <w:tr w:rsidR="00CF1EE1">
        <w:tc>
          <w:tcPr>
            <w:tcW w:w="2154" w:type="dxa"/>
          </w:tcPr>
          <w:p w:rsidR="00CF1EE1" w:rsidRDefault="00CF1EE1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860" w:type="dxa"/>
          </w:tcPr>
          <w:p w:rsidR="00CF1EE1" w:rsidRDefault="00CF1EE1">
            <w:pPr>
              <w:pStyle w:val="ConsPlusNormal"/>
            </w:pPr>
            <w:r>
              <w:t>Реализация жилищной политики в городе Рязани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1. Обеспечение комплексного освоения территорий массовой застройки путем обеспечения объектами инженерной, социальной и транспортной инфраструктуры.</w:t>
            </w:r>
          </w:p>
          <w:p w:rsidR="00CF1EE1" w:rsidRDefault="00CF1EE1">
            <w:pPr>
              <w:pStyle w:val="ConsPlusNormal"/>
            </w:pPr>
            <w:r>
              <w:t xml:space="preserve">2. Государственная поддержка решения жилищной проблемы молодых семей города Рязани,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нуждающимися в жилых помещениях.</w:t>
            </w:r>
          </w:p>
          <w:p w:rsidR="00CF1EE1" w:rsidRDefault="00CF1EE1">
            <w:pPr>
              <w:pStyle w:val="ConsPlusNormal"/>
            </w:pPr>
            <w:r>
              <w:t>3. Муниципальная поддержка решения жилищной проблемы отдельных категорий граждан.</w:t>
            </w:r>
          </w:p>
          <w:p w:rsidR="00CF1EE1" w:rsidRDefault="00CF1EE1">
            <w:pPr>
              <w:pStyle w:val="ConsPlusNormal"/>
            </w:pPr>
            <w:r>
              <w:t>4. Определение местоположения объекта адресации в целях присвоения и аннулирования адреса объекту адресации.</w:t>
            </w:r>
          </w:p>
          <w:p w:rsidR="00CF1EE1" w:rsidRDefault="00CF1EE1">
            <w:pPr>
              <w:pStyle w:val="ConsPlusNormal"/>
            </w:pPr>
            <w:r>
              <w:t>5. Обеспечение условий для реализации муниципальной программы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11.02.2022 N 602)</w:t>
            </w:r>
          </w:p>
        </w:tc>
      </w:tr>
      <w:tr w:rsidR="00CF1EE1">
        <w:tc>
          <w:tcPr>
            <w:tcW w:w="2154" w:type="dxa"/>
          </w:tcPr>
          <w:p w:rsidR="00CF1EE1" w:rsidRDefault="00CF1EE1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860" w:type="dxa"/>
          </w:tcPr>
          <w:p w:rsidR="00CF1EE1" w:rsidRDefault="00CF1EE1">
            <w:pPr>
              <w:pStyle w:val="ConsPlusNormal"/>
            </w:pPr>
            <w:r>
              <w:t>1. Количество реализованных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инфраструктурой.</w:t>
            </w:r>
          </w:p>
          <w:p w:rsidR="00CF1EE1" w:rsidRDefault="00CF1EE1">
            <w:pPr>
              <w:pStyle w:val="ConsPlusNormal"/>
            </w:pPr>
            <w:r>
              <w:t>2. Количество разработанных проектов градостроительной и проектной документации.</w:t>
            </w:r>
          </w:p>
          <w:p w:rsidR="00CF1EE1" w:rsidRDefault="00CF1EE1">
            <w:pPr>
              <w:pStyle w:val="ConsPlusNormal"/>
            </w:pPr>
            <w:r>
              <w:t>3. Количество молодых семей, улучшивших жилищные условия с использованием средств социальных выплат на приобретение жилья или строительство жилого дома.</w:t>
            </w:r>
          </w:p>
          <w:p w:rsidR="00CF1EE1" w:rsidRDefault="00CF1EE1">
            <w:pPr>
              <w:pStyle w:val="ConsPlusNormal"/>
            </w:pPr>
            <w:r>
              <w:t>4. Количество семей, улучшивших жилищные условия с использованием льготного ипотечного займа на приобретение или строительство жилья.</w:t>
            </w:r>
          </w:p>
          <w:p w:rsidR="00CF1EE1" w:rsidRDefault="00CF1EE1">
            <w:pPr>
              <w:pStyle w:val="ConsPlusNormal"/>
            </w:pPr>
            <w:r>
              <w:t>5. Количество семей, улучшивших жилищные условия с использованием субсидий на возмещение части затрат на оплату процентов по банковскому кредиту на приобретение или строительство жилья.</w:t>
            </w:r>
          </w:p>
          <w:p w:rsidR="00CF1EE1" w:rsidRDefault="00CF1EE1">
            <w:pPr>
              <w:pStyle w:val="ConsPlusNormal"/>
            </w:pPr>
            <w:r>
              <w:t>6. Количество проведенных осмотров местонахождения объектов адресации.</w:t>
            </w:r>
          </w:p>
          <w:p w:rsidR="00CF1EE1" w:rsidRDefault="00CF1EE1">
            <w:pPr>
              <w:pStyle w:val="ConsPlusNormal"/>
            </w:pPr>
            <w:r>
              <w:t>7. Уровень выполнения значений целевых индикаторов муниципальной программы</w:t>
            </w:r>
          </w:p>
        </w:tc>
      </w:tr>
      <w:tr w:rsidR="00CF1EE1">
        <w:tc>
          <w:tcPr>
            <w:tcW w:w="2154" w:type="dxa"/>
          </w:tcPr>
          <w:p w:rsidR="00CF1EE1" w:rsidRDefault="00CF1EE1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6860" w:type="dxa"/>
          </w:tcPr>
          <w:p w:rsidR="00CF1EE1" w:rsidRDefault="00CF1EE1">
            <w:pPr>
              <w:pStyle w:val="ConsPlusNormal"/>
            </w:pPr>
            <w:r>
              <w:t>2022 - 2030 годы.</w:t>
            </w:r>
          </w:p>
          <w:p w:rsidR="00CF1EE1" w:rsidRDefault="00CF1EE1">
            <w:pPr>
              <w:pStyle w:val="ConsPlusNormal"/>
            </w:pPr>
            <w:r>
              <w:t>Программа реализуется в 1 этап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Всего - 4191303,28926 тыс. руб.,</w:t>
            </w:r>
          </w:p>
          <w:p w:rsidR="00CF1EE1" w:rsidRDefault="00CF1EE1">
            <w:pPr>
              <w:pStyle w:val="ConsPlusNormal"/>
            </w:pPr>
            <w:r>
              <w:t>в том числе по источникам финансирования:</w:t>
            </w:r>
          </w:p>
          <w:p w:rsidR="00CF1EE1" w:rsidRDefault="00CF1EE1">
            <w:pPr>
              <w:pStyle w:val="ConsPlusNormal"/>
            </w:pPr>
            <w:r>
              <w:t>средства федерального бюджета - 114023,51149 тыс. руб.,</w:t>
            </w:r>
          </w:p>
          <w:p w:rsidR="00CF1EE1" w:rsidRDefault="00CF1EE1">
            <w:pPr>
              <w:pStyle w:val="ConsPlusNormal"/>
            </w:pPr>
            <w:r>
              <w:t>средства областного бюджета - 1045274,48045 тыс. руб.,</w:t>
            </w:r>
          </w:p>
          <w:p w:rsidR="00CF1EE1" w:rsidRDefault="00CF1EE1">
            <w:pPr>
              <w:pStyle w:val="ConsPlusNormal"/>
            </w:pPr>
            <w:r>
              <w:t>средства бюджета города Рязани - 738191,46732 тыс. руб.,</w:t>
            </w:r>
          </w:p>
          <w:p w:rsidR="00CF1EE1" w:rsidRDefault="00CF1EE1">
            <w:pPr>
              <w:pStyle w:val="ConsPlusNormal"/>
            </w:pPr>
            <w:r>
              <w:t>внебюджетные средства - 2293813,83 тыс. руб.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  <w:tr w:rsidR="00CF1EE1">
        <w:tc>
          <w:tcPr>
            <w:tcW w:w="2154" w:type="dxa"/>
          </w:tcPr>
          <w:p w:rsidR="00CF1EE1" w:rsidRDefault="00CF1EE1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860" w:type="dxa"/>
          </w:tcPr>
          <w:p w:rsidR="00CF1EE1" w:rsidRDefault="00CF1EE1">
            <w:pPr>
              <w:pStyle w:val="ConsPlusNormal"/>
            </w:pPr>
            <w:r>
              <w:t>1. 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инфраструктурой.</w:t>
            </w:r>
          </w:p>
          <w:p w:rsidR="00CF1EE1" w:rsidRDefault="00CF1EE1">
            <w:pPr>
              <w:pStyle w:val="ConsPlusNormal"/>
            </w:pPr>
            <w:r>
              <w:t>2. Разработка градостроительной и проектной документации.</w:t>
            </w:r>
          </w:p>
          <w:p w:rsidR="00CF1EE1" w:rsidRDefault="00CF1EE1">
            <w:pPr>
              <w:pStyle w:val="ConsPlusNormal"/>
            </w:pPr>
            <w:r>
              <w:t xml:space="preserve">3. Предоставление молодым семьям социальных выплат на </w:t>
            </w:r>
            <w:r>
              <w:lastRenderedPageBreak/>
              <w:t>приобретение жилья или строительство жилого дома.</w:t>
            </w:r>
          </w:p>
          <w:p w:rsidR="00CF1EE1" w:rsidRDefault="00CF1EE1">
            <w:pPr>
              <w:pStyle w:val="ConsPlusNormal"/>
            </w:pPr>
            <w:r>
              <w:t>4. Льготное ипотечное кредитование.</w:t>
            </w:r>
          </w:p>
          <w:p w:rsidR="00CF1EE1" w:rsidRDefault="00CF1EE1">
            <w:pPr>
              <w:pStyle w:val="ConsPlusNormal"/>
            </w:pPr>
            <w:r>
              <w:t>5. Субсидирование процентной ставки по банковскому кредиту.</w:t>
            </w:r>
          </w:p>
          <w:p w:rsidR="00CF1EE1" w:rsidRDefault="00CF1EE1">
            <w:pPr>
              <w:pStyle w:val="ConsPlusNormal"/>
            </w:pPr>
            <w:r>
              <w:t>6. Осмотр местонахождения объекта адресации на территории города Рязани.</w:t>
            </w:r>
          </w:p>
          <w:p w:rsidR="00CF1EE1" w:rsidRDefault="00CF1EE1">
            <w:pPr>
              <w:pStyle w:val="ConsPlusNormal"/>
            </w:pPr>
            <w:r>
              <w:t>7. Обеспечение деятельности управления капитального строительства</w:t>
            </w:r>
          </w:p>
        </w:tc>
      </w:tr>
      <w:tr w:rsidR="00CF1EE1">
        <w:tc>
          <w:tcPr>
            <w:tcW w:w="2154" w:type="dxa"/>
          </w:tcPr>
          <w:p w:rsidR="00CF1EE1" w:rsidRDefault="00CF1EE1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60" w:type="dxa"/>
          </w:tcPr>
          <w:p w:rsidR="00CF1EE1" w:rsidRDefault="00CF1EE1">
            <w:pPr>
              <w:pStyle w:val="ConsPlusNormal"/>
            </w:pPr>
            <w:r>
              <w:t>Успешная реализация муниципальной программы позволит к 2030 году обеспечить следующие результаты:</w:t>
            </w:r>
          </w:p>
          <w:p w:rsidR="00CF1EE1" w:rsidRDefault="00CF1EE1">
            <w:pPr>
              <w:pStyle w:val="ConsPlusNormal"/>
            </w:pPr>
            <w:r>
              <w:t>- ввод в эксплуатацию жилья - не менее 600,0 тыс. кв. м;</w:t>
            </w:r>
          </w:p>
          <w:p w:rsidR="00CF1EE1" w:rsidRDefault="00CF1EE1">
            <w:pPr>
              <w:pStyle w:val="ConsPlusNormal"/>
            </w:pPr>
            <w:r>
              <w:t>- доля предоставленных земельных участков, обеспеченных основными видами инженерной инфраструктуры (электроснабжение, водоснабжение), в общем количестве земельных участков, выделенных для предоставления многодетным семьям (электроснабжением/водоснабжением) - 100/100%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r>
        <w:t>I. Характеристика текущего состояния жилищной сферы города</w:t>
      </w:r>
    </w:p>
    <w:p w:rsidR="00CF1EE1" w:rsidRDefault="00CF1EE1">
      <w:pPr>
        <w:pStyle w:val="ConsPlusTitle"/>
        <w:jc w:val="center"/>
      </w:pPr>
      <w:r>
        <w:t>Рязани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Жилищное строительство относится к числу ключевых отраслей и во многом определяет решение социальных, экономических и технических задач развития всей экономики города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За 10 лет (с 2009 по 2019 год) площадь ввода жилья увеличилась почти на 40% с 322,4 тыс. кв. метров до 446,2 тыс. кв. метров общей площади.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В связи с кризисными явлениями в экономике, в качестве меры по поддержанию объема строительства и ввода жилья на территории города администрация города Рязани вела активную работу с застройщиками (мониторинг не завершенных строительством объектов; составление и контроль исполнения ежемесячных, ежеквартальных, ежегодных графиков ввода многоквартирных жилых домов в эксплуатацию; регламентирование муниципальных услуг в сфере строительства).</w:t>
      </w:r>
      <w:proofErr w:type="gramEnd"/>
      <w:r>
        <w:t xml:space="preserve"> Указанные меры дали положительные результаты: ввод жилых помещений в эксплуатацию по городу Рязани в 2020 году составил 341,15 тыс. кв. м жилья. Обеспечен показатель по вводу жилья в размере 100,3% от планового значения. В 2021 году планируется ввести в эксплуатацию 470 тыс. кв. 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Преобладающим направлением жилищного строительства является комплексная застройка территорий - микрорайоны ДПР-5, 5А; ДПР-7, 7А </w:t>
      </w:r>
      <w:proofErr w:type="spellStart"/>
      <w:r>
        <w:t>Дашково-Песочинского</w:t>
      </w:r>
      <w:proofErr w:type="spellEnd"/>
      <w:r>
        <w:t xml:space="preserve"> жилого района; </w:t>
      </w:r>
      <w:proofErr w:type="spellStart"/>
      <w:r>
        <w:t>Кальное</w:t>
      </w:r>
      <w:proofErr w:type="spellEnd"/>
      <w:r>
        <w:t xml:space="preserve">; </w:t>
      </w:r>
      <w:proofErr w:type="spellStart"/>
      <w:r>
        <w:t>Канищево</w:t>
      </w:r>
      <w:proofErr w:type="spellEnd"/>
      <w:r>
        <w:t xml:space="preserve"> микрорайоны 9 и 10; Михайловское шоссе; Московское шоссе.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За прошедший 5-летний период за счет субсидий федерального и областного бюджета в рамках национального проекта "Жилье и городская среда" построен ряд социально значимых для города объектов: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"Детский сад на 220 мест микрорайона </w:t>
      </w:r>
      <w:proofErr w:type="spellStart"/>
      <w:r>
        <w:t>Канищево</w:t>
      </w:r>
      <w:proofErr w:type="spellEnd"/>
      <w:r>
        <w:t xml:space="preserve">, </w:t>
      </w:r>
      <w:proofErr w:type="spellStart"/>
      <w:r>
        <w:t>Семчино</w:t>
      </w:r>
      <w:proofErr w:type="spellEnd"/>
      <w:r>
        <w:t xml:space="preserve"> 9 - 10 г. Рязань" (2017 г.);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"Детский сад на 224 места в микрорайоне </w:t>
      </w:r>
      <w:proofErr w:type="spellStart"/>
      <w:r>
        <w:t>Кальное</w:t>
      </w:r>
      <w:proofErr w:type="spellEnd"/>
      <w:r>
        <w:t xml:space="preserve"> г. Рязани" (2018 г.);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"Детский сад на 220 мест по ул. Зубковой г. Рязани" (2019 г.);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наружные сети водоснабжения для индивидуальных жилых домов на земельных участках, предоставленных многодетным семьям в п. </w:t>
      </w:r>
      <w:proofErr w:type="spellStart"/>
      <w:r>
        <w:t>Дягилево</w:t>
      </w:r>
      <w:proofErr w:type="spellEnd"/>
      <w:r>
        <w:t xml:space="preserve"> в районе ул. </w:t>
      </w:r>
      <w:proofErr w:type="spellStart"/>
      <w:r>
        <w:t>Мушковатовской</w:t>
      </w:r>
      <w:proofErr w:type="spellEnd"/>
      <w:r>
        <w:t xml:space="preserve"> (2019 г.);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"Детский сад на 290 мест в </w:t>
      </w:r>
      <w:proofErr w:type="spellStart"/>
      <w:r>
        <w:t>мкр</w:t>
      </w:r>
      <w:proofErr w:type="spellEnd"/>
      <w:r>
        <w:t>. ДПР 7, 7А в г. Рязани" (2020 г.).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>На 2022 год с привлечением средств вышестоящих бюджетов запланировано строительство дороги в районе комплексной застройки за ТЦ "Метро".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Проводится работа по строительству инженерных коммуникаций до границ земельных участков, выделенных многодетным семьям.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Администрацией города Рязани предоставлены земельные участки для индивидуального жилищного строительства многодетным семьям как на территории города Рязани: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пос. </w:t>
      </w:r>
      <w:proofErr w:type="spellStart"/>
      <w:r>
        <w:t>Храпово</w:t>
      </w:r>
      <w:proofErr w:type="spellEnd"/>
      <w:r>
        <w:t xml:space="preserve"> - пос. </w:t>
      </w:r>
      <w:proofErr w:type="spellStart"/>
      <w:r>
        <w:t>Божатково</w:t>
      </w:r>
      <w:proofErr w:type="spellEnd"/>
      <w:r>
        <w:t>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пос. </w:t>
      </w:r>
      <w:proofErr w:type="spellStart"/>
      <w:r>
        <w:t>Божатково</w:t>
      </w:r>
      <w:proofErr w:type="spellEnd"/>
      <w:r>
        <w:t>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пос. </w:t>
      </w:r>
      <w:proofErr w:type="spellStart"/>
      <w:r>
        <w:t>Дягилево</w:t>
      </w:r>
      <w:proofErr w:type="spellEnd"/>
      <w:r>
        <w:t>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так и в районах Рязанской области: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с. </w:t>
      </w:r>
      <w:proofErr w:type="spellStart"/>
      <w:r>
        <w:t>Букрино</w:t>
      </w:r>
      <w:proofErr w:type="spellEnd"/>
      <w:r>
        <w:t xml:space="preserve"> Рязанского района;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с. </w:t>
      </w:r>
      <w:proofErr w:type="spellStart"/>
      <w:r>
        <w:t>Пальные</w:t>
      </w:r>
      <w:proofErr w:type="spellEnd"/>
      <w:r>
        <w:t xml:space="preserve"> </w:t>
      </w:r>
      <w:proofErr w:type="spellStart"/>
      <w:r>
        <w:t>Рыбновского</w:t>
      </w:r>
      <w:proofErr w:type="spellEnd"/>
      <w:r>
        <w:t xml:space="preserve"> района.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На сегодняшний день во всех массивах имеется возможность технологического присоединения к сетям электроснабжения муниципального унитарного предприятия "Рязанские городские распределительные электрические сети" (далее - МУП "РГРЭС") и ПАО "</w:t>
      </w:r>
      <w:proofErr w:type="spellStart"/>
      <w:r>
        <w:t>Россети</w:t>
      </w:r>
      <w:proofErr w:type="spellEnd"/>
      <w:r>
        <w:t xml:space="preserve"> Центр и Приволжье" (далее - </w:t>
      </w:r>
      <w:proofErr w:type="spellStart"/>
      <w:r>
        <w:t>Россети</w:t>
      </w:r>
      <w:proofErr w:type="spellEnd"/>
      <w:r>
        <w:t>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В пос. </w:t>
      </w:r>
      <w:proofErr w:type="spellStart"/>
      <w:r>
        <w:t>Храпово</w:t>
      </w:r>
      <w:proofErr w:type="spellEnd"/>
      <w:r>
        <w:t xml:space="preserve"> - пос. </w:t>
      </w:r>
      <w:proofErr w:type="spellStart"/>
      <w:r>
        <w:t>Божатково</w:t>
      </w:r>
      <w:proofErr w:type="spellEnd"/>
      <w:r>
        <w:t xml:space="preserve">, пос. </w:t>
      </w:r>
      <w:proofErr w:type="spellStart"/>
      <w:r>
        <w:t>Божатково</w:t>
      </w:r>
      <w:proofErr w:type="spellEnd"/>
      <w:r>
        <w:t xml:space="preserve">, пос. </w:t>
      </w:r>
      <w:proofErr w:type="spellStart"/>
      <w:r>
        <w:t>Дягилево</w:t>
      </w:r>
      <w:proofErr w:type="spellEnd"/>
      <w:r>
        <w:t xml:space="preserve"> имеется возможность присоединения к сетям газоснабжения АО "</w:t>
      </w:r>
      <w:proofErr w:type="spellStart"/>
      <w:r>
        <w:t>Рязаньгоргаз</w:t>
      </w:r>
      <w:proofErr w:type="spellEnd"/>
      <w:r>
        <w:t>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В пос. </w:t>
      </w:r>
      <w:proofErr w:type="spellStart"/>
      <w:r>
        <w:t>Дягилево</w:t>
      </w:r>
      <w:proofErr w:type="spellEnd"/>
      <w:r>
        <w:t xml:space="preserve"> имеется возможность заключить договор на водоснабжение с МП "Водоканал города Рязани".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В пос. </w:t>
      </w:r>
      <w:proofErr w:type="spellStart"/>
      <w:r>
        <w:t>Храпово</w:t>
      </w:r>
      <w:proofErr w:type="spellEnd"/>
      <w:r>
        <w:t xml:space="preserve"> - пос. </w:t>
      </w:r>
      <w:proofErr w:type="spellStart"/>
      <w:r>
        <w:t>Божатково</w:t>
      </w:r>
      <w:proofErr w:type="spellEnd"/>
      <w:r>
        <w:t xml:space="preserve"> силами МП "Водоканал города Рязани" организовано временное водоснабжение.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Администрация города Рязани осуществляет взаимодействие с министерством строительного комплекса Рязанской области по привлечению субсидий на строительство сетей, на которые уже имеется разработанная и прошедшая экспертизу документация. Так, на строительство сетей газоснабжения в с. </w:t>
      </w:r>
      <w:proofErr w:type="spellStart"/>
      <w:r>
        <w:t>Букрино</w:t>
      </w:r>
      <w:proofErr w:type="spellEnd"/>
      <w:r>
        <w:t xml:space="preserve"> необходимо 30 млн. руб.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Не останавливается работа по разработке проектной документации на новое строительство. В текущем году заключены и находятся на стадии исполнения муниципальные контракты на проектирование сетей водоснабжения в пос. </w:t>
      </w:r>
      <w:proofErr w:type="spellStart"/>
      <w:r>
        <w:t>Храпово</w:t>
      </w:r>
      <w:proofErr w:type="spellEnd"/>
      <w:r>
        <w:t xml:space="preserve"> - пос. </w:t>
      </w:r>
      <w:proofErr w:type="spellStart"/>
      <w:r>
        <w:t>Божатково</w:t>
      </w:r>
      <w:proofErr w:type="spellEnd"/>
      <w:r>
        <w:t xml:space="preserve">, сетей газоснабжения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Пальные</w:t>
      </w:r>
      <w:proofErr w:type="spellEnd"/>
      <w:r>
        <w:t xml:space="preserve">. На следующий год запланирована разработка документации на строительство сети водоснабжения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Букрино</w:t>
      </w:r>
      <w:proofErr w:type="spellEnd"/>
      <w:r>
        <w:t xml:space="preserve"> и пос. </w:t>
      </w:r>
      <w:proofErr w:type="spellStart"/>
      <w:r>
        <w:t>Божатково</w:t>
      </w:r>
      <w:proofErr w:type="spellEnd"/>
      <w:r>
        <w:t>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Несмотря на принимаемые меры, существующие объемы строительства жилья и цены на жилые помещения не могут покрыть потребность граждан в улучшении жилищных условий.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Высокая стоимость жилья в городе Рязани, отсутствие доступного ипотечного кредитования </w:t>
      </w:r>
      <w:proofErr w:type="gramStart"/>
      <w:r>
        <w:t>являются сдерживающим фактором в решении жилищной проблемы молодых семей и негативно влияет</w:t>
      </w:r>
      <w:proofErr w:type="gramEnd"/>
      <w:r>
        <w:t xml:space="preserve"> на демографические процессы.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Однако молодежь имеет перспективы роста заработной платы по мере повышения своей квалификации, и помощь со стороны администрации города Рязани в решении жилищного вопроса будет являться для данной категории населения стимулом дальнейшего профессионального роста.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городе. Решение жилищной проблемы молодых граждан позволит сформировать экономически активный слой населения.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За период с 2016 по 2020 год субсидия предоставлена 126 молодым семьям.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Высокая стоимость недвижимости и постоянный рост цен на нее по сравнению с ростом доходов граждан делают неразрешимой проблему приобретения жилья и улучшения жилищных условий для многих жителей города Рязани. При сокращении бюджетных расходов в жилищном секторе внимание государства сосредоточено на оказании финансовой помощи категориям граждан, которые не в состоянии самостоятельно решить свои жилищные проблемы. Учитывая этот факт, решениями администрации города Рязани и Рязанской городской Думы в течение 1999 - 2021 годов принимались и реализовывались ипотечные программы. </w:t>
      </w:r>
      <w:proofErr w:type="gramStart"/>
      <w:r>
        <w:t>Условия программ путем предоставления льготных ипотечных займов или субсидий на возмещение части затрат на оплату процентов по банковскому кредиту на приобретение или строительство жилья позволяли оказывать поддержку следующим категориям граждан: состоящим на учете в качестве нуждающихся в жилых помещениях в муниципальном образовании - город Рязань; проживающим в общежитиях и коммунальных квартирах;</w:t>
      </w:r>
      <w:proofErr w:type="gramEnd"/>
      <w:r>
        <w:t xml:space="preserve"> молодым, неполным и многодетным семьям; работающим в государственных и муниципальных учреждениях, организациях, на предприятиях, у индивидуального предпринимателя и нуждающимся в улучшении жилищных условий.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За период 2016 - 2020 годы по программам ипотечного кредитования, действующим в городе Рязани, жителями города приобретено 12,0 тыс. кв. м жилых помещений, привлечено 471,0 млн. руб. внебюджетных средств, улучшили свои жилищные условия 221 семья, или 663 жителя города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В рамках ранее принятых ипотечных программ ежемесячно выполняются обязательства по обслуживанию долгосрочных договоров займа, предоставлению субсидий по банковским кредитам. Анализ результатов реализации ипотечных программ за период 2016 - 2020 годы показывает эффективность оказания адресной муниципальной помощи в улучшении жилищных условий этим категориям граждан.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Необходимость принятия муниципальной программы вызвана: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выполнением ранее принятых социальных долгосрочных обязательств перед участниками ипотечных программ по обслуживанию договоров займа и предоставлению субсидий по заключенным договорам субсидирования;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потребностью повышения доступности жилья для отдельных категорий граждан путем оказания муниципальной финансовой поддержки;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потребностью привлечения в жилищное строительство в городе Рязани внебюджетных средств - сре</w:t>
      </w:r>
      <w:proofErr w:type="gramStart"/>
      <w:r>
        <w:t>дств гр</w:t>
      </w:r>
      <w:proofErr w:type="gramEnd"/>
      <w:r>
        <w:t>аждан и кредитных ресурсов банков.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Реализация муниципальной программы позволит увеличить объемы жилищного строительства за счет привлеченных внебюджетных средств и повысить доступность жилья для населения путем финансовой поддержки отдельных категорий граждан.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r>
        <w:t>II. Приоритеты муниципальной политики в жилищной сфере.</w:t>
      </w:r>
    </w:p>
    <w:p w:rsidR="00CF1EE1" w:rsidRDefault="00CF1EE1">
      <w:pPr>
        <w:pStyle w:val="ConsPlusTitle"/>
        <w:jc w:val="center"/>
      </w:pPr>
      <w:r>
        <w:t>Цель и задачи муниципальной программы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Приоритетами жилищной политики являются увеличение объема жилищного строительства и оказание муниципальной поддержки отдельным категориям граждан в улучшении жилищных </w:t>
      </w:r>
      <w:r>
        <w:lastRenderedPageBreak/>
        <w:t>условий.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Целью программы является реализация жилищной политики в городе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Для достижения указанной цели необходимо решить следующие задачи: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1. Обеспечение комплексного освоения территорий массовой застройки путем обеспечения объектами инженерной, социальной и транспортной инфраструктуры.</w:t>
      </w:r>
    </w:p>
    <w:p w:rsidR="00CF1EE1" w:rsidRDefault="00CF1EE1">
      <w:pPr>
        <w:pStyle w:val="ConsPlusNormal"/>
        <w:jc w:val="both"/>
      </w:pPr>
      <w:r>
        <w:t xml:space="preserve">(п. 1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11.02.2022 N 602)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2. Государственная поддержка решения жилищной проблемы молодых семей города Рязани,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жилых помещениях.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3. Муниципальная поддержка решения жилищной проблемы отдельных категорий граждан.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4. Определение местоположения объекта адресации в целях присвоения и аннулирования адреса объекту адресации.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5. Обеспечение условий для реализации муниципальной программы.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Данная программа базируется на следующих нормативных правовых актах: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16.07.1998 N 102-ФЗ "Об ипотеке (залоге недвижимости)";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29.12.2004 N 191-ФЗ "О введении в действие Градостроительного кодекса Российской Федерации".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Реализуемые в рамках программы проекты отвечают цели </w:t>
      </w:r>
      <w:hyperlink r:id="rId56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"Эффективное пространственное развитие".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муниципальная программа разработана в соответствии с Постановлениями администрации города Рязани от 13.08.2013 </w:t>
      </w:r>
      <w:hyperlink r:id="rId57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 и от 24.08.2015 </w:t>
      </w:r>
      <w:hyperlink r:id="rId58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Рязани".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В рамках реализации муниципальной программы требуется принятие дополнительных нормативных правовых актов администрации города Рязани. Сведения об основных мерах правового регулирования, планируемых к разработке в ходе реализации муниципальной программы, приведены в </w:t>
      </w:r>
      <w:hyperlink w:anchor="P286">
        <w:r>
          <w:rPr>
            <w:color w:val="0000FF"/>
          </w:rPr>
          <w:t>таблице N 1</w:t>
        </w:r>
      </w:hyperlink>
      <w:r>
        <w:t xml:space="preserve"> приложения N 1 к муниципальной программе.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r>
        <w:t>III. Сроки и этапы реализации муниципальной программы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Муниципальная программа разработана на период с 2022 по 2030 год и реализуется в 1 этап.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r>
        <w:t>IV. Прогноз ожидаемых результатов муниципальной программы.</w:t>
      </w:r>
    </w:p>
    <w:p w:rsidR="00CF1EE1" w:rsidRDefault="00CF1EE1">
      <w:pPr>
        <w:pStyle w:val="ConsPlusTitle"/>
        <w:jc w:val="center"/>
      </w:pPr>
      <w:r>
        <w:t xml:space="preserve">Описание целевых показателей (индикаторов) </w:t>
      </w:r>
      <w:proofErr w:type="gramStart"/>
      <w:r>
        <w:t>муниципальной</w:t>
      </w:r>
      <w:proofErr w:type="gramEnd"/>
    </w:p>
    <w:p w:rsidR="00CF1EE1" w:rsidRDefault="00CF1EE1">
      <w:pPr>
        <w:pStyle w:val="ConsPlusTitle"/>
        <w:jc w:val="center"/>
      </w:pPr>
      <w:r>
        <w:t>программы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Решение задач муниципальной программы направлено на достижение определенных результатов в жилищной сфере города Рязани. Реализация муниципальной программы позволит к 2030 году достичь следующих результатов: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1. Ввод в эксплуатацию жилья - не менее 600,0 тыс. кв. 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>Общая площадь жилых помещений, введенных в эксплуатацию за период реализации муниципальной программы, составит 4840 тыс. кв. метров, в том числе по годам реализации (тыс. кв. метров):</w:t>
      </w:r>
    </w:p>
    <w:p w:rsidR="00CF1EE1" w:rsidRDefault="00CF1EE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29.12.2023 N 16744)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sectPr w:rsidR="00CF1EE1" w:rsidSect="001F2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F1EE1">
        <w:tc>
          <w:tcPr>
            <w:tcW w:w="1101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2022 г.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2030 г.</w:t>
            </w:r>
          </w:p>
        </w:tc>
      </w:tr>
      <w:tr w:rsidR="00CF1EE1">
        <w:tc>
          <w:tcPr>
            <w:tcW w:w="1101" w:type="dxa"/>
          </w:tcPr>
          <w:p w:rsidR="00CF1EE1" w:rsidRDefault="00CF1EE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600</w:t>
            </w:r>
          </w:p>
        </w:tc>
      </w:tr>
    </w:tbl>
    <w:p w:rsidR="00CF1EE1" w:rsidRDefault="00CF1EE1">
      <w:pPr>
        <w:pStyle w:val="ConsPlusNormal"/>
        <w:sectPr w:rsidR="00CF1E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F1EE1" w:rsidRDefault="00CF1EE1">
      <w:pPr>
        <w:pStyle w:val="ConsPlusNormal"/>
        <w:jc w:val="both"/>
      </w:pPr>
      <w:r>
        <w:lastRenderedPageBreak/>
        <w:t xml:space="preserve">(таблица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29.12.2023 N 16744)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Данные о количественном значении индикатора предоставляются ответственным исполнителем муниципальной программы - управлением капитального строительства администрации города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2. Доля предоставленных земельных участков, обеспеченных основными видами инженерной инфраструктуры (электроснабжение, водоснабжение), в общем количестве земельных участков, выделенных для предоставления многодетным семьям (электроснабжением/водоснабжением), в 2030 году составит 100/100%.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Значение индикатора предоставляется управлением капитального строительства администрации города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Достижение цели и решение задач муниципальной программы характеризуется целевыми показателями (индикаторами) муниципальной программы. Целевые показатели (индикаторы) муниципальной программы структурированы по задачам.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Решение задачи 1 "Обеспечение комплексного освоения территорий массовой застройки путем обеспечения объектами инженерной, социальной и транспортной инфраструктуры" характеризуется целевыми показателями:</w:t>
      </w:r>
    </w:p>
    <w:p w:rsidR="00CF1EE1" w:rsidRDefault="00CF1EE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11.02.2022 N 602)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1.1. Количество реализованных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 (ежегодно).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1.2. Количество разработанных проектов градостроительной и проектной документации (ежегодно).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Решение задачи 2 "Государственная поддержка решения жилищной проблемы молодых семей города Рязани, признанных в установленном </w:t>
      </w:r>
      <w:proofErr w:type="gramStart"/>
      <w:r>
        <w:t>порядке</w:t>
      </w:r>
      <w:proofErr w:type="gramEnd"/>
      <w:r>
        <w:t xml:space="preserve"> нуждающимися в жилых помещениях" характеризуется целевыми показателями: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2.1. Количество молодых семей, улучшивших жилищные условия с использованием средств социальных выплат на приобретение жилья или строительство жилого дома (ежегодно).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Решение задачи 3 "Муниципальная поддержка решения жилищной проблемы отдельных категорий граждан" характеризуется целевыми показателями: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3.1. Количество семей, улучшивших жилищные условия с использованием льготного ипотечного займа на приобретение или строительство жилья (ежегодно).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3.2. Количество семей, улучшивших жилищные условия с использованием субсидий на возмещение части затрат на оплату процентов по банковскому кредиту на приобретение или строительство жилья (ежегодно).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Решение задачи 4 "Определение местоположения объекта адресации в целях присвоения и аннулирования адреса объекту адресации" характеризуется целевым показателем: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4.1. Количество проведенных осмотров местонахождения объекта адресации (ежегодно).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Решение задачи 5 "Обеспечение условий для реализации муниципальной программы" характеризуется целевым показателем: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5.1. Уровень выполнения целевых индикаторов муниципальной программы (ежегодно).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>Целевой показатель характеризует уровень выполнения всех показателей муниципальной программы.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Данный показатель рассчитывается как отношение среднего значения достижения всех индикаторов муниципальной программы к плановому значению выполнения индикатора.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Прогноз значений целевых показателей (индикаторов) муниципальной программы по годам реализации приведен в </w:t>
      </w:r>
      <w:hyperlink w:anchor="P310">
        <w:r>
          <w:rPr>
            <w:color w:val="0000FF"/>
          </w:rPr>
          <w:t>таблице N 2</w:t>
        </w:r>
      </w:hyperlink>
      <w:r>
        <w:t xml:space="preserve"> приложения N 1 к муниципальной программе.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r>
        <w:t>V. Основные мероприятия муниципальной программы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Решение задач муниципальной программы будет осуществляться путем реализации 7 основных мероприятий.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Сводная информация об основных мероприятиях муниципальной программы представлена в </w:t>
      </w:r>
      <w:hyperlink w:anchor="P457">
        <w:r>
          <w:rPr>
            <w:color w:val="0000FF"/>
          </w:rPr>
          <w:t>таблице N 3</w:t>
        </w:r>
      </w:hyperlink>
      <w:r>
        <w:t xml:space="preserve"> приложения N 1 к муниципальной программе.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Для выполнения основного мероприятия "Реализация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инфраструктурой" предусмотрено индивидуальное жилищное строительство на земельных участках, выделенных многодетным семьям, перечень которых представлен в </w:t>
      </w:r>
      <w:hyperlink w:anchor="P542">
        <w:r>
          <w:rPr>
            <w:color w:val="0000FF"/>
          </w:rPr>
          <w:t>таблице N 4</w:t>
        </w:r>
      </w:hyperlink>
      <w:r>
        <w:t xml:space="preserve"> приложения N 1 к муниципальной программе. Планы мероприятий по освоению земельных участков, выделяемых для индивидуального жилищного строительства, представлены в </w:t>
      </w:r>
      <w:hyperlink w:anchor="P628">
        <w:r>
          <w:rPr>
            <w:color w:val="0000FF"/>
          </w:rPr>
          <w:t>таблице N 5</w:t>
        </w:r>
      </w:hyperlink>
      <w:r>
        <w:t xml:space="preserve"> приложения N 1 к муниципальной программе.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Условия и порядок реализации основных мероприятий "Льготное ипотечное кредитование" представлены в </w:t>
      </w:r>
      <w:hyperlink w:anchor="P2748">
        <w:r>
          <w:rPr>
            <w:color w:val="0000FF"/>
          </w:rPr>
          <w:t>приложении N 2</w:t>
        </w:r>
      </w:hyperlink>
      <w:r>
        <w:t xml:space="preserve"> к муниципальной программе, "Субсидирование процентной ставки по банковскому кредиту" - в </w:t>
      </w:r>
      <w:hyperlink w:anchor="P2898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r>
        <w:t>VI. Объем бюджетных ассигнований муниципальной программы</w:t>
      </w:r>
    </w:p>
    <w:p w:rsidR="00CF1EE1" w:rsidRDefault="00CF1EE1">
      <w:pPr>
        <w:pStyle w:val="ConsPlusNormal"/>
        <w:jc w:val="center"/>
      </w:pPr>
      <w:proofErr w:type="gramStart"/>
      <w:r>
        <w:t xml:space="preserve">(введен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CF1EE1" w:rsidRDefault="00CF1EE1">
      <w:pPr>
        <w:pStyle w:val="ConsPlusNormal"/>
        <w:jc w:val="center"/>
      </w:pPr>
      <w:r>
        <w:t>от 08.08.2022 N 5806)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</w:t>
      </w:r>
      <w:hyperlink w:anchor="P931">
        <w:r>
          <w:rPr>
            <w:color w:val="0000FF"/>
          </w:rPr>
          <w:t>таблице N 6</w:t>
        </w:r>
      </w:hyperlink>
      <w:r>
        <w:t xml:space="preserve"> приложения к муниципальной программе.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hyperlink r:id="rId63">
        <w:r>
          <w:rPr>
            <w:color w:val="0000FF"/>
          </w:rPr>
          <w:t>VII</w:t>
        </w:r>
      </w:hyperlink>
      <w:r>
        <w:t>. Ресурсное обеспечение муниципальной программы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Информация о ресурсном обеспечении и прогнозной оценке расходов федерального бюджета, областного бюджета, бюджета города Рязани и внебюджетных источников на реализацию муниципальной программы представлена в </w:t>
      </w:r>
      <w:hyperlink w:anchor="P968">
        <w:r>
          <w:rPr>
            <w:color w:val="0000FF"/>
          </w:rPr>
          <w:t>таблице N 7</w:t>
        </w:r>
      </w:hyperlink>
      <w:r>
        <w:t xml:space="preserve"> приложения N 1 к муниципальной программе.</w:t>
      </w:r>
    </w:p>
    <w:p w:rsidR="00CF1EE1" w:rsidRDefault="00CF1EE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08.08.2022 N 5806)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Средства из вышестоящих бюджетов привлекаются в рамках: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(в рамках основного мероприятия "Обеспечение жильем молодых семей" приоритетного проекта "Ипотека и арендное жилье" и приложения N 6 "Правила предоставления и распределения субсидий из федерального бюджета бюджетам субъектов Российской Федерации на развитие жилищного строительства");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29.10.2014 N 312 "Об утверждении государственной программы Рязанской области "Социальное и экономическое развитие населенных пунктов";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30.10.2013 N 344 "Об утверждении государственной программы Рязанской области "Развитие образования и молодежной политики";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12.02.2014 N 28 "О предоставлении отдельных социальных выплат в рамках реализации подпрограммы "Обеспечение жильем молодых семей" государственной программы Рязанской области "Развитие образования и молодежной политики".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не позднее трех месяцев со дня вступления его в силу, а также по мере необходимости.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настоящей муниципальной программы, возможно увеличение объемов ее финансирования за счет средств вышестоящих бюджетов.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hyperlink r:id="rId69">
        <w:r>
          <w:rPr>
            <w:color w:val="0000FF"/>
          </w:rPr>
          <w:t>VIII</w:t>
        </w:r>
      </w:hyperlink>
      <w:r>
        <w:t>. Информация об участии общественных, научных и иных</w:t>
      </w:r>
    </w:p>
    <w:p w:rsidR="00CF1EE1" w:rsidRDefault="00CF1EE1">
      <w:pPr>
        <w:pStyle w:val="ConsPlusTitle"/>
        <w:jc w:val="center"/>
      </w:pPr>
      <w:r>
        <w:t>организаций в реализации муниципальной программы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К участию в реализации основных мероприятий "Льготное ипотечное кредитование" и "Субсидирование процентной ставки по банковскому кредиту" муниципальной программы привлекается некоммерческая организация "Рязанский ипотечный фонд".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Условия и порядок реализации основных мероприятий "Льготное ипотечное кредитование" представлены в </w:t>
      </w:r>
      <w:hyperlink w:anchor="P2748">
        <w:r>
          <w:rPr>
            <w:color w:val="0000FF"/>
          </w:rPr>
          <w:t>приложении N 2</w:t>
        </w:r>
      </w:hyperlink>
      <w:r>
        <w:t xml:space="preserve"> к муниципальной программе, "Субсидирование процентной ставки по банковскому кредиту" - в </w:t>
      </w:r>
      <w:hyperlink w:anchor="P2898">
        <w:r>
          <w:rPr>
            <w:color w:val="0000FF"/>
          </w:rPr>
          <w:t>приложении N 3</w:t>
        </w:r>
      </w:hyperlink>
      <w:r>
        <w:t xml:space="preserve"> к муниципальной программе.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1"/>
      </w:pPr>
      <w:r>
        <w:t>IX. Информация по объектам муниципальной собственности</w:t>
      </w:r>
    </w:p>
    <w:p w:rsidR="00CF1EE1" w:rsidRDefault="00CF1EE1">
      <w:pPr>
        <w:pStyle w:val="ConsPlusTitle"/>
        <w:jc w:val="center"/>
      </w:pPr>
      <w:r>
        <w:t>муниципального образования - городской округ город Рязань,</w:t>
      </w:r>
    </w:p>
    <w:p w:rsidR="00CF1EE1" w:rsidRDefault="00CF1EE1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</w:t>
      </w:r>
    </w:p>
    <w:p w:rsidR="00CF1EE1" w:rsidRDefault="00CF1EE1">
      <w:pPr>
        <w:pStyle w:val="ConsPlusTitle"/>
        <w:jc w:val="center"/>
      </w:pPr>
      <w:r>
        <w:t>капитальных вложений</w:t>
      </w:r>
    </w:p>
    <w:p w:rsidR="00CF1EE1" w:rsidRDefault="00CF1EE1">
      <w:pPr>
        <w:pStyle w:val="ConsPlusNormal"/>
        <w:jc w:val="center"/>
      </w:pPr>
      <w:proofErr w:type="gramStart"/>
      <w:r>
        <w:t xml:space="preserve">(введен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CF1EE1" w:rsidRDefault="00CF1EE1">
      <w:pPr>
        <w:pStyle w:val="ConsPlusNormal"/>
        <w:jc w:val="center"/>
      </w:pPr>
      <w:r>
        <w:t>от 08.08.2022 N 5806)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Информация по объектам муниципальной собственности муниципального образования - городской округ город Рязань, в отношении которых планируется осуществление капитальных вложений, приведена в </w:t>
      </w:r>
      <w:hyperlink w:anchor="P1673">
        <w:r>
          <w:rPr>
            <w:color w:val="0000FF"/>
          </w:rPr>
          <w:t>таблице N 8</w:t>
        </w:r>
      </w:hyperlink>
      <w:r>
        <w:t xml:space="preserve"> приложения N 1 к муниципальной программе.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1"/>
      </w:pPr>
      <w:r>
        <w:t>Приложение N 1</w:t>
      </w:r>
    </w:p>
    <w:p w:rsidR="00CF1EE1" w:rsidRDefault="00CF1EE1">
      <w:pPr>
        <w:pStyle w:val="ConsPlusNormal"/>
        <w:jc w:val="right"/>
      </w:pPr>
      <w:r>
        <w:t>к муниципальной программе</w:t>
      </w:r>
    </w:p>
    <w:p w:rsidR="00CF1EE1" w:rsidRDefault="00CF1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F1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E1" w:rsidRDefault="00CF1E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7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25.04.2022 </w:t>
            </w:r>
            <w:hyperlink r:id="rId72">
              <w:r>
                <w:rPr>
                  <w:color w:val="0000FF"/>
                </w:rPr>
                <w:t>N 2419</w:t>
              </w:r>
            </w:hyperlink>
            <w:r>
              <w:rPr>
                <w:color w:val="392C69"/>
              </w:rPr>
              <w:t xml:space="preserve">, от 03.06.2022 </w:t>
            </w:r>
            <w:hyperlink r:id="rId73">
              <w:r>
                <w:rPr>
                  <w:color w:val="0000FF"/>
                </w:rPr>
                <w:t>N 3713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13.07.2022 </w:t>
            </w:r>
            <w:hyperlink r:id="rId74">
              <w:r>
                <w:rPr>
                  <w:color w:val="0000FF"/>
                </w:rPr>
                <w:t>N 5026</w:t>
              </w:r>
            </w:hyperlink>
            <w:r>
              <w:rPr>
                <w:color w:val="392C69"/>
              </w:rPr>
              <w:t xml:space="preserve">, от 18.07.2022 </w:t>
            </w:r>
            <w:hyperlink r:id="rId75">
              <w:r>
                <w:rPr>
                  <w:color w:val="0000FF"/>
                </w:rPr>
                <w:t>N 5132</w:t>
              </w:r>
            </w:hyperlink>
            <w:r>
              <w:rPr>
                <w:color w:val="392C69"/>
              </w:rPr>
              <w:t xml:space="preserve">, от 08.08.2022 </w:t>
            </w:r>
            <w:hyperlink r:id="rId76">
              <w:r>
                <w:rPr>
                  <w:color w:val="0000FF"/>
                </w:rPr>
                <w:t>N 5806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77">
              <w:r>
                <w:rPr>
                  <w:color w:val="0000FF"/>
                </w:rPr>
                <w:t>N 6727</w:t>
              </w:r>
            </w:hyperlink>
            <w:r>
              <w:rPr>
                <w:color w:val="392C69"/>
              </w:rPr>
              <w:t xml:space="preserve">, от 05.10.2022 </w:t>
            </w:r>
            <w:hyperlink r:id="rId78">
              <w:r>
                <w:rPr>
                  <w:color w:val="0000FF"/>
                </w:rPr>
                <w:t>N 7830</w:t>
              </w:r>
            </w:hyperlink>
            <w:r>
              <w:rPr>
                <w:color w:val="392C69"/>
              </w:rPr>
              <w:t xml:space="preserve">, от 27.10.2022 </w:t>
            </w:r>
            <w:hyperlink r:id="rId79">
              <w:r>
                <w:rPr>
                  <w:color w:val="0000FF"/>
                </w:rPr>
                <w:t>N 8714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80">
              <w:r>
                <w:rPr>
                  <w:color w:val="0000FF"/>
                </w:rPr>
                <w:t>N 11433</w:t>
              </w:r>
            </w:hyperlink>
            <w:r>
              <w:rPr>
                <w:color w:val="392C69"/>
              </w:rPr>
              <w:t xml:space="preserve">, от 29.12.2022 </w:t>
            </w:r>
            <w:hyperlink r:id="rId81">
              <w:r>
                <w:rPr>
                  <w:color w:val="0000FF"/>
                </w:rPr>
                <w:t>N 11868</w:t>
              </w:r>
            </w:hyperlink>
            <w:r>
              <w:rPr>
                <w:color w:val="392C69"/>
              </w:rPr>
              <w:t xml:space="preserve">, от 30.12.2022 </w:t>
            </w:r>
            <w:hyperlink r:id="rId82">
              <w:r>
                <w:rPr>
                  <w:color w:val="0000FF"/>
                </w:rPr>
                <w:t>N 12004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13.02.2023 </w:t>
            </w:r>
            <w:hyperlink r:id="rId83">
              <w:r>
                <w:rPr>
                  <w:color w:val="0000FF"/>
                </w:rPr>
                <w:t>N 1444</w:t>
              </w:r>
            </w:hyperlink>
            <w:r>
              <w:rPr>
                <w:color w:val="392C69"/>
              </w:rPr>
              <w:t xml:space="preserve">, от 01.06.2023 </w:t>
            </w:r>
            <w:hyperlink r:id="rId84">
              <w:r>
                <w:rPr>
                  <w:color w:val="0000FF"/>
                </w:rPr>
                <w:t>N 7463</w:t>
              </w:r>
            </w:hyperlink>
            <w:r>
              <w:rPr>
                <w:color w:val="392C69"/>
              </w:rPr>
              <w:t xml:space="preserve">, от 19.06.2023 </w:t>
            </w:r>
            <w:hyperlink r:id="rId85">
              <w:r>
                <w:rPr>
                  <w:color w:val="0000FF"/>
                </w:rPr>
                <w:t>N 8362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11.08.2023 </w:t>
            </w:r>
            <w:hyperlink r:id="rId86">
              <w:r>
                <w:rPr>
                  <w:color w:val="0000FF"/>
                </w:rPr>
                <w:t>N 10957</w:t>
              </w:r>
            </w:hyperlink>
            <w:r>
              <w:rPr>
                <w:color w:val="392C69"/>
              </w:rPr>
              <w:t xml:space="preserve">, от 02.11.2023 </w:t>
            </w:r>
            <w:hyperlink r:id="rId87">
              <w:r>
                <w:rPr>
                  <w:color w:val="0000FF"/>
                </w:rPr>
                <w:t>N 14050</w:t>
              </w:r>
            </w:hyperlink>
            <w:r>
              <w:rPr>
                <w:color w:val="392C69"/>
              </w:rPr>
              <w:t xml:space="preserve">, от 23.11.2023 </w:t>
            </w:r>
            <w:hyperlink r:id="rId88">
              <w:r>
                <w:rPr>
                  <w:color w:val="0000FF"/>
                </w:rPr>
                <w:t>N 15251</w:t>
              </w:r>
            </w:hyperlink>
            <w:r>
              <w:rPr>
                <w:color w:val="392C69"/>
              </w:rPr>
              <w:t>,</w:t>
            </w:r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08.12.2023 </w:t>
            </w:r>
            <w:hyperlink r:id="rId89">
              <w:r>
                <w:rPr>
                  <w:color w:val="0000FF"/>
                </w:rPr>
                <w:t>N 15707</w:t>
              </w:r>
            </w:hyperlink>
            <w:r>
              <w:rPr>
                <w:color w:val="392C69"/>
              </w:rPr>
              <w:t xml:space="preserve">, от 29.12.2023 </w:t>
            </w:r>
            <w:hyperlink r:id="rId90">
              <w:r>
                <w:rPr>
                  <w:color w:val="0000FF"/>
                </w:rPr>
                <w:t>N 16744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>Таблица N 1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2" w:name="P286"/>
      <w:bookmarkEnd w:id="2"/>
      <w:r>
        <w:t>Сведения</w:t>
      </w:r>
    </w:p>
    <w:p w:rsidR="00CF1EE1" w:rsidRDefault="00CF1EE1">
      <w:pPr>
        <w:pStyle w:val="ConsPlusTitle"/>
        <w:jc w:val="center"/>
      </w:pPr>
      <w:r>
        <w:t>об основных мерах правового регулирования</w:t>
      </w:r>
    </w:p>
    <w:p w:rsidR="00CF1EE1" w:rsidRDefault="00CF1EE1">
      <w:pPr>
        <w:pStyle w:val="ConsPlusTitle"/>
        <w:jc w:val="center"/>
      </w:pPr>
      <w:r>
        <w:t>в сфере реализации муниципальной программы</w:t>
      </w:r>
    </w:p>
    <w:p w:rsidR="00CF1EE1" w:rsidRDefault="00CF1EE1">
      <w:pPr>
        <w:pStyle w:val="ConsPlusTitle"/>
        <w:jc w:val="center"/>
      </w:pPr>
      <w:r>
        <w:t>(</w:t>
      </w:r>
      <w:proofErr w:type="gramStart"/>
      <w:r>
        <w:t>планируемых</w:t>
      </w:r>
      <w:proofErr w:type="gramEnd"/>
      <w:r>
        <w:t xml:space="preserve"> к разработке)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3118"/>
        <w:gridCol w:w="1814"/>
        <w:gridCol w:w="1531"/>
      </w:tblGrid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980" w:type="dxa"/>
          </w:tcPr>
          <w:p w:rsidR="00CF1EE1" w:rsidRDefault="00CF1EE1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118" w:type="dxa"/>
          </w:tcPr>
          <w:p w:rsidR="00CF1EE1" w:rsidRDefault="00CF1EE1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814" w:type="dxa"/>
          </w:tcPr>
          <w:p w:rsidR="00CF1EE1" w:rsidRDefault="00CF1EE1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CF1EE1" w:rsidRDefault="00CF1EE1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3118" w:type="dxa"/>
          </w:tcPr>
          <w:p w:rsidR="00CF1EE1" w:rsidRDefault="00CF1EE1">
            <w:pPr>
              <w:pStyle w:val="ConsPlusNormal"/>
            </w:pPr>
            <w:r>
              <w:t xml:space="preserve">Об установлении </w:t>
            </w:r>
            <w:proofErr w:type="gramStart"/>
            <w:r>
              <w:t>норматива стоимости одного квадратного метра общей площади жилья</w:t>
            </w:r>
            <w:proofErr w:type="gramEnd"/>
            <w:r>
              <w:t xml:space="preserve"> по муниципальному образованию - город Рязань для расчета размера социальных выплат, предоставляемых молодым семьям на приобретение жилья или строительство жилого дома</w:t>
            </w:r>
          </w:p>
        </w:tc>
        <w:tc>
          <w:tcPr>
            <w:tcW w:w="1814" w:type="dxa"/>
          </w:tcPr>
          <w:p w:rsidR="00CF1EE1" w:rsidRDefault="00CF1EE1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I, II, III, IV кварталы ежегодно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>Таблица N 2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3" w:name="P310"/>
      <w:bookmarkEnd w:id="3"/>
      <w:r>
        <w:t>Сведения</w:t>
      </w:r>
    </w:p>
    <w:p w:rsidR="00CF1EE1" w:rsidRDefault="00CF1EE1">
      <w:pPr>
        <w:pStyle w:val="ConsPlusTitle"/>
        <w:jc w:val="center"/>
      </w:pPr>
      <w:r>
        <w:t>о целевых показателях (индикаторах) муниципальной программы</w:t>
      </w:r>
    </w:p>
    <w:p w:rsidR="00CF1EE1" w:rsidRDefault="00CF1EE1">
      <w:pPr>
        <w:pStyle w:val="ConsPlusTitle"/>
        <w:jc w:val="center"/>
      </w:pPr>
      <w:r>
        <w:t xml:space="preserve">и их </w:t>
      </w:r>
      <w:proofErr w:type="gramStart"/>
      <w:r>
        <w:t>значениях</w:t>
      </w:r>
      <w:proofErr w:type="gramEnd"/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sectPr w:rsidR="00CF1EE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41"/>
        <w:gridCol w:w="1077"/>
        <w:gridCol w:w="1304"/>
        <w:gridCol w:w="852"/>
        <w:gridCol w:w="996"/>
        <w:gridCol w:w="993"/>
        <w:gridCol w:w="850"/>
        <w:gridCol w:w="991"/>
        <w:gridCol w:w="850"/>
        <w:gridCol w:w="737"/>
        <w:gridCol w:w="907"/>
        <w:gridCol w:w="1033"/>
      </w:tblGrid>
      <w:tr w:rsidR="00CF1EE1">
        <w:tc>
          <w:tcPr>
            <w:tcW w:w="737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41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077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304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программы 2021 г.</w:t>
            </w:r>
          </w:p>
        </w:tc>
        <w:tc>
          <w:tcPr>
            <w:tcW w:w="8209" w:type="dxa"/>
            <w:gridSpan w:val="9"/>
          </w:tcPr>
          <w:p w:rsidR="00CF1EE1" w:rsidRDefault="00CF1EE1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CF1EE1">
        <w:tc>
          <w:tcPr>
            <w:tcW w:w="737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2041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077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0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852" w:type="dxa"/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96" w:type="dxa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93" w:type="dxa"/>
          </w:tcPr>
          <w:p w:rsidR="00CF1EE1" w:rsidRDefault="00CF1EE1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0" w:type="dxa"/>
          </w:tcPr>
          <w:p w:rsidR="00CF1EE1" w:rsidRDefault="00CF1EE1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91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50" w:type="dxa"/>
          </w:tcPr>
          <w:p w:rsidR="00CF1EE1" w:rsidRDefault="00CF1EE1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907" w:type="dxa"/>
          </w:tcPr>
          <w:p w:rsidR="00CF1EE1" w:rsidRDefault="00CF1EE1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1033" w:type="dxa"/>
          </w:tcPr>
          <w:p w:rsidR="00CF1EE1" w:rsidRDefault="00CF1EE1">
            <w:pPr>
              <w:pStyle w:val="ConsPlusNormal"/>
              <w:jc w:val="center"/>
            </w:pPr>
            <w:r>
              <w:t>2030 г.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6" w:type="dxa"/>
          </w:tcPr>
          <w:p w:rsidR="00CF1EE1" w:rsidRDefault="00CF1E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F1EE1" w:rsidRDefault="00CF1E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F1EE1" w:rsidRDefault="00CF1E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CF1EE1" w:rsidRDefault="00CF1E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CF1EE1" w:rsidRDefault="00CF1E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3" w:type="dxa"/>
          </w:tcPr>
          <w:p w:rsidR="00CF1EE1" w:rsidRDefault="00CF1EE1">
            <w:pPr>
              <w:pStyle w:val="ConsPlusNormal"/>
              <w:jc w:val="center"/>
            </w:pPr>
            <w:r>
              <w:t>13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12631" w:type="dxa"/>
            <w:gridSpan w:val="12"/>
          </w:tcPr>
          <w:p w:rsidR="00CF1EE1" w:rsidRDefault="00CF1EE1">
            <w:pPr>
              <w:pStyle w:val="ConsPlusNormal"/>
              <w:jc w:val="center"/>
              <w:outlineLvl w:val="3"/>
            </w:pPr>
            <w:r>
              <w:t>Муниципальная программа "Жилище"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12631" w:type="dxa"/>
            <w:gridSpan w:val="12"/>
          </w:tcPr>
          <w:p w:rsidR="00CF1EE1" w:rsidRDefault="00CF1EE1">
            <w:pPr>
              <w:pStyle w:val="ConsPlusNormal"/>
              <w:jc w:val="center"/>
              <w:outlineLvl w:val="4"/>
            </w:pPr>
            <w:r>
              <w:t>Цель. Реализация жилищной политики в городе Рязани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31" w:type="dxa"/>
            <w:gridSpan w:val="12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Задача 1 муниципальной программы. Обеспечение комплексного освоения территорий массовой застройки путем обеспечения объектами инженерной, социальной и транспортной инфраструктуры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41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Количество реализованных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107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Проект</w:t>
            </w:r>
          </w:p>
        </w:tc>
        <w:tc>
          <w:tcPr>
            <w:tcW w:w="1304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13368" w:type="dxa"/>
            <w:gridSpan w:val="1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1.1 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13.02.2023 N 1444)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041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Количество разработанных проектов градостроительной и проектной документации</w:t>
            </w:r>
          </w:p>
        </w:tc>
        <w:tc>
          <w:tcPr>
            <w:tcW w:w="107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Проект</w:t>
            </w:r>
          </w:p>
        </w:tc>
        <w:tc>
          <w:tcPr>
            <w:tcW w:w="1304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1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3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13368" w:type="dxa"/>
            <w:gridSpan w:val="1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1.2 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08.12.2023 N 15707)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631" w:type="dxa"/>
            <w:gridSpan w:val="12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 xml:space="preserve">Задача 2 муниципальной программы. Государственная поддержка решения жилищной проблемы молодых семей города Рязани,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нуждающимися в жилых помещениях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041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Количество молодых семей, улучшивших жилищные условия с использованием средств социальных выплат на приобретение жилья или строительство жилого дома</w:t>
            </w:r>
          </w:p>
        </w:tc>
        <w:tc>
          <w:tcPr>
            <w:tcW w:w="107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304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1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3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13368" w:type="dxa"/>
            <w:gridSpan w:val="1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2.1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02.11.2023 N 14050)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631" w:type="dxa"/>
            <w:gridSpan w:val="12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Задача 3 муниципальной программы. Муниципальная поддержка решения жилищной проблемы отдельных категорий граждан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041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Количество семей, улучшивших жилищные условия с использованием льготного ипотечного займа на приобретение </w:t>
            </w:r>
            <w:r>
              <w:lastRenderedPageBreak/>
              <w:t>или строительство жилья</w:t>
            </w:r>
          </w:p>
        </w:tc>
        <w:tc>
          <w:tcPr>
            <w:tcW w:w="107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304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3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13368" w:type="dxa"/>
            <w:gridSpan w:val="1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lastRenderedPageBreak/>
              <w:t xml:space="preserve">(п. 3.1 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041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Количество семей, улучшивших жилищные условия с использованием субсидий на возмещение части затрат на оплату процентов по банковскому кредиту на приобретение или строительство жилья</w:t>
            </w:r>
          </w:p>
        </w:tc>
        <w:tc>
          <w:tcPr>
            <w:tcW w:w="107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304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9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1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3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13368" w:type="dxa"/>
            <w:gridSpan w:val="1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3.2 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631" w:type="dxa"/>
            <w:gridSpan w:val="12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Задача 4 муниципальной программы. Определение местоположения объекта адресации в целях присвоения и аннулирования адреса объекту адресации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041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Количество проведенных осмотров местонахождения объектов адресации</w:t>
            </w:r>
          </w:p>
        </w:tc>
        <w:tc>
          <w:tcPr>
            <w:tcW w:w="107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2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1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3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100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13368" w:type="dxa"/>
            <w:gridSpan w:val="1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4.1 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11868)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631" w:type="dxa"/>
            <w:gridSpan w:val="12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Задача 5 муниципальной программы. Обеспечение условий для реализации муниципальной программы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2041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Уровень выполнения значений целевых индикаторов муниципальной программы</w:t>
            </w:r>
          </w:p>
        </w:tc>
        <w:tc>
          <w:tcPr>
            <w:tcW w:w="107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04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2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1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33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90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13368" w:type="dxa"/>
            <w:gridSpan w:val="1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5.1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11.02.2022 N 602)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>Таблица N 3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4" w:name="P457"/>
      <w:bookmarkEnd w:id="4"/>
      <w:r>
        <w:t>Перечень основных мероприятий муниципальной программы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494"/>
        <w:gridCol w:w="1382"/>
        <w:gridCol w:w="1361"/>
        <w:gridCol w:w="3458"/>
        <w:gridCol w:w="2948"/>
      </w:tblGrid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494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382" w:type="dxa"/>
          </w:tcPr>
          <w:p w:rsidR="00CF1EE1" w:rsidRDefault="00CF1EE1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2948" w:type="dxa"/>
          </w:tcPr>
          <w:p w:rsidR="00CF1EE1" w:rsidRDefault="00CF1EE1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2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CF1EE1" w:rsidRDefault="00CF1EE1">
            <w:pPr>
              <w:pStyle w:val="ConsPlusNormal"/>
              <w:jc w:val="center"/>
            </w:pPr>
            <w:r>
              <w:t>6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</w:pPr>
          </w:p>
        </w:tc>
        <w:tc>
          <w:tcPr>
            <w:tcW w:w="11643" w:type="dxa"/>
            <w:gridSpan w:val="5"/>
          </w:tcPr>
          <w:p w:rsidR="00CF1EE1" w:rsidRDefault="00CF1EE1">
            <w:pPr>
              <w:pStyle w:val="ConsPlusNormal"/>
              <w:jc w:val="center"/>
              <w:outlineLvl w:val="3"/>
            </w:pPr>
            <w:r>
              <w:t>Муниципальная программа "Жилище"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</w:pPr>
          </w:p>
        </w:tc>
        <w:tc>
          <w:tcPr>
            <w:tcW w:w="11643" w:type="dxa"/>
            <w:gridSpan w:val="5"/>
          </w:tcPr>
          <w:p w:rsidR="00CF1EE1" w:rsidRDefault="00CF1EE1">
            <w:pPr>
              <w:pStyle w:val="ConsPlusNormal"/>
              <w:jc w:val="center"/>
              <w:outlineLvl w:val="4"/>
            </w:pPr>
            <w:r>
              <w:t>Цель. Реализация жилищной политики в городе Рязани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643" w:type="dxa"/>
            <w:gridSpan w:val="5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Задача 1. Обеспечение комплексного освоения территорий массовой застройки путем обеспечения объектами инженерной, социальной и транспортной инфраструктуры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</w:tcPr>
          <w:p w:rsidR="00CF1EE1" w:rsidRDefault="00CF1EE1">
            <w:pPr>
              <w:pStyle w:val="ConsPlusNormal"/>
            </w:pPr>
            <w:r>
              <w:t xml:space="preserve">Основное мероприятие 1.1. Реализация проектов в рамках комплексного освоения и развития территорий, предусматривающих обеспечение земельных </w:t>
            </w:r>
            <w:r>
              <w:lastRenderedPageBreak/>
              <w:t>участков инженерной, социальной и транспортной инфраструктурой</w:t>
            </w:r>
          </w:p>
        </w:tc>
        <w:tc>
          <w:tcPr>
            <w:tcW w:w="1382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2022 - 2030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УКС, УБГ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</w:p>
        </w:tc>
        <w:tc>
          <w:tcPr>
            <w:tcW w:w="2948" w:type="dxa"/>
          </w:tcPr>
          <w:p w:rsidR="00CF1EE1" w:rsidRDefault="00CF1EE1">
            <w:pPr>
              <w:pStyle w:val="ConsPlusNormal"/>
            </w:pPr>
            <w:r>
              <w:t xml:space="preserve">1. Количество реализованных проектов в рамках комплексного освоения и развития территорий, предусматривающих обеспечение земельных участков инженерной, </w:t>
            </w:r>
            <w:r>
              <w:lastRenderedPageBreak/>
              <w:t>социальной и транспортной инфраструктурой</w:t>
            </w:r>
          </w:p>
        </w:tc>
      </w:tr>
      <w:tr w:rsidR="00CF1EE1">
        <w:tc>
          <w:tcPr>
            <w:tcW w:w="616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494" w:type="dxa"/>
            <w:vMerge w:val="restart"/>
          </w:tcPr>
          <w:p w:rsidR="00CF1EE1" w:rsidRDefault="00CF1EE1">
            <w:pPr>
              <w:pStyle w:val="ConsPlusNormal"/>
            </w:pPr>
            <w:r>
              <w:t>Основное мероприятие 1.2. Разработка градостроительной и проектной документации</w:t>
            </w:r>
          </w:p>
        </w:tc>
        <w:tc>
          <w:tcPr>
            <w:tcW w:w="1382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1. Обеспечение финансирования разработки документации</w:t>
            </w:r>
          </w:p>
        </w:tc>
        <w:tc>
          <w:tcPr>
            <w:tcW w:w="2948" w:type="dxa"/>
            <w:vMerge w:val="restart"/>
          </w:tcPr>
          <w:p w:rsidR="00CF1EE1" w:rsidRDefault="00CF1EE1">
            <w:pPr>
              <w:pStyle w:val="ConsPlusNormal"/>
            </w:pPr>
            <w:r>
              <w:t>1. Количество разработанных проектов градостроительной и проектной документации</w:t>
            </w:r>
          </w:p>
        </w:tc>
      </w:tr>
      <w:tr w:rsidR="00CF1EE1">
        <w:tc>
          <w:tcPr>
            <w:tcW w:w="616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249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82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УГиА</w:t>
            </w:r>
            <w:proofErr w:type="spellEnd"/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2. Подготовка технического задания, выдача исходных данных разработчику, проверка документации</w:t>
            </w:r>
          </w:p>
        </w:tc>
        <w:tc>
          <w:tcPr>
            <w:tcW w:w="2948" w:type="dxa"/>
            <w:vMerge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643" w:type="dxa"/>
            <w:gridSpan w:val="5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 xml:space="preserve">Задача 2. Государственная поддержка решения жилищной проблемы молодых семей города Рязани,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нуждающимися в жилых помещениях</w:t>
            </w:r>
          </w:p>
        </w:tc>
      </w:tr>
      <w:tr w:rsidR="00CF1EE1">
        <w:tc>
          <w:tcPr>
            <w:tcW w:w="616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94" w:type="dxa"/>
            <w:vMerge w:val="restart"/>
          </w:tcPr>
          <w:p w:rsidR="00CF1EE1" w:rsidRDefault="00CF1EE1">
            <w:pPr>
              <w:pStyle w:val="ConsPlusNormal"/>
            </w:pPr>
            <w:r>
              <w:t>Основное мероприятие 2.1. 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1382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 xml:space="preserve">1. Признание молодых семей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 в соответствии с законодательством</w:t>
            </w:r>
          </w:p>
        </w:tc>
        <w:tc>
          <w:tcPr>
            <w:tcW w:w="2948" w:type="dxa"/>
          </w:tcPr>
          <w:p w:rsidR="00CF1EE1" w:rsidRDefault="00CF1EE1">
            <w:pPr>
              <w:pStyle w:val="ConsPlusNormal"/>
            </w:pPr>
            <w:r>
              <w:t>1. Количество молодых семей, улучшивших жилищные условия с использованием средств социальных выплат на приобретение жилья или строительство жилого дома</w:t>
            </w:r>
          </w:p>
        </w:tc>
      </w:tr>
      <w:tr w:rsidR="00CF1EE1">
        <w:tc>
          <w:tcPr>
            <w:tcW w:w="616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249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82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2. 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2948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616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249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82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61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3. Предоставление молодым семьям дополнительных социальных выплат при рождении (усыновлении) 1 ребенка</w:t>
            </w:r>
          </w:p>
        </w:tc>
        <w:tc>
          <w:tcPr>
            <w:tcW w:w="2948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616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249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82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61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4. Привлечение сре</w:t>
            </w:r>
            <w:proofErr w:type="gramStart"/>
            <w:r>
              <w:t>дств кр</w:t>
            </w:r>
            <w:proofErr w:type="gramEnd"/>
            <w:r>
              <w:t xml:space="preserve">едитных </w:t>
            </w:r>
            <w:r>
              <w:lastRenderedPageBreak/>
              <w:t>организаций и собственных средств молодых семей на приобретение жилья или строительство жилого дома</w:t>
            </w:r>
          </w:p>
        </w:tc>
        <w:tc>
          <w:tcPr>
            <w:tcW w:w="2948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1643" w:type="dxa"/>
            <w:gridSpan w:val="5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Задача 3. Муниципальная поддержка решения жилищной проблемы отдельных категорий граждан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94" w:type="dxa"/>
          </w:tcPr>
          <w:p w:rsidR="00CF1EE1" w:rsidRDefault="00CF1EE1">
            <w:pPr>
              <w:pStyle w:val="ConsPlusNormal"/>
            </w:pPr>
            <w:r>
              <w:t>Основное мероприятие 3.1. Льготное ипотечное кредитование</w:t>
            </w:r>
          </w:p>
        </w:tc>
        <w:tc>
          <w:tcPr>
            <w:tcW w:w="1382" w:type="dxa"/>
          </w:tcPr>
          <w:p w:rsidR="00CF1EE1" w:rsidRDefault="00CF1EE1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1. Предоставление льготного ипотечного займа на приобретение или строительство жилья.</w:t>
            </w:r>
          </w:p>
          <w:p w:rsidR="00CF1EE1" w:rsidRDefault="00CF1EE1">
            <w:pPr>
              <w:pStyle w:val="ConsPlusNormal"/>
            </w:pPr>
            <w:r>
              <w:t>2. Обслуживание заемщиков - участников программ ипотечного кредитования</w:t>
            </w:r>
          </w:p>
        </w:tc>
        <w:tc>
          <w:tcPr>
            <w:tcW w:w="2948" w:type="dxa"/>
          </w:tcPr>
          <w:p w:rsidR="00CF1EE1" w:rsidRDefault="00CF1EE1">
            <w:pPr>
              <w:pStyle w:val="ConsPlusNormal"/>
            </w:pPr>
            <w:r>
              <w:t>1. Количество семей, улучшивших жилищные условия с использованием льготного ипотечного займа на приобретение или строительство жилья</w:t>
            </w:r>
          </w:p>
        </w:tc>
      </w:tr>
      <w:tr w:rsidR="00CF1EE1">
        <w:tc>
          <w:tcPr>
            <w:tcW w:w="616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494" w:type="dxa"/>
            <w:vMerge w:val="restart"/>
          </w:tcPr>
          <w:p w:rsidR="00CF1EE1" w:rsidRDefault="00CF1EE1">
            <w:pPr>
              <w:pStyle w:val="ConsPlusNormal"/>
            </w:pPr>
            <w:r>
              <w:t>Основное мероприятие 3.2. Субсидирование процентной ставки по банковскому кредиту</w:t>
            </w:r>
          </w:p>
        </w:tc>
        <w:tc>
          <w:tcPr>
            <w:tcW w:w="1382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361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1. Предоставление субсидий на возмещение части затрат на оплату процентов по банковскому кредиту на приобретение или строительство жилья</w:t>
            </w:r>
          </w:p>
        </w:tc>
        <w:tc>
          <w:tcPr>
            <w:tcW w:w="2948" w:type="dxa"/>
            <w:vMerge w:val="restart"/>
          </w:tcPr>
          <w:p w:rsidR="00CF1EE1" w:rsidRDefault="00CF1EE1">
            <w:pPr>
              <w:pStyle w:val="ConsPlusNormal"/>
            </w:pPr>
            <w:r>
              <w:t>1. Количество семей, улучшивших жилищные условия с использованием субсидий на возмещение части затрат на оплату процентов по банковскому кредиту на приобретение или строительство жилья</w:t>
            </w:r>
          </w:p>
        </w:tc>
      </w:tr>
      <w:tr w:rsidR="00CF1EE1">
        <w:tc>
          <w:tcPr>
            <w:tcW w:w="616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249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82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361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2. Обслуживание получателей субсидий - участников программ ипотечного кредитования</w:t>
            </w:r>
          </w:p>
        </w:tc>
        <w:tc>
          <w:tcPr>
            <w:tcW w:w="2948" w:type="dxa"/>
            <w:vMerge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643" w:type="dxa"/>
            <w:gridSpan w:val="5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Задача 4. Определение местоположения объекта адресации в целях присвоения и аннулирования адреса объекту адресации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94" w:type="dxa"/>
          </w:tcPr>
          <w:p w:rsidR="00CF1EE1" w:rsidRDefault="00CF1EE1">
            <w:pPr>
              <w:pStyle w:val="ConsPlusNormal"/>
            </w:pPr>
            <w:r>
              <w:t>Основное мероприятие 4.1. Осмотр местонахождения объекта адресации на территории города Рязани</w:t>
            </w:r>
          </w:p>
        </w:tc>
        <w:tc>
          <w:tcPr>
            <w:tcW w:w="1382" w:type="dxa"/>
          </w:tcPr>
          <w:p w:rsidR="00CF1EE1" w:rsidRDefault="00CF1EE1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</w:p>
        </w:tc>
        <w:tc>
          <w:tcPr>
            <w:tcW w:w="2948" w:type="dxa"/>
          </w:tcPr>
          <w:p w:rsidR="00CF1EE1" w:rsidRDefault="00CF1EE1">
            <w:pPr>
              <w:pStyle w:val="ConsPlusNormal"/>
            </w:pPr>
            <w:r>
              <w:t>1. Количество проведенных осмотров местонахождения объектов адресации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643" w:type="dxa"/>
            <w:gridSpan w:val="5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Задача 5. Определение условий для реализации муниципальной программы</w:t>
            </w:r>
          </w:p>
        </w:tc>
      </w:tr>
      <w:tr w:rsidR="00CF1EE1">
        <w:tc>
          <w:tcPr>
            <w:tcW w:w="616" w:type="dxa"/>
          </w:tcPr>
          <w:p w:rsidR="00CF1EE1" w:rsidRDefault="00CF1E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494" w:type="dxa"/>
          </w:tcPr>
          <w:p w:rsidR="00CF1EE1" w:rsidRDefault="00CF1EE1">
            <w:pPr>
              <w:pStyle w:val="ConsPlusNormal"/>
            </w:pPr>
            <w:r>
              <w:t>Основное мероприятие 5.1. Обеспечение деятельности управления капитального строительства</w:t>
            </w:r>
          </w:p>
        </w:tc>
        <w:tc>
          <w:tcPr>
            <w:tcW w:w="1382" w:type="dxa"/>
          </w:tcPr>
          <w:p w:rsidR="00CF1EE1" w:rsidRDefault="00CF1EE1">
            <w:pPr>
              <w:pStyle w:val="ConsPlusNormal"/>
              <w:jc w:val="center"/>
            </w:pPr>
            <w:r>
              <w:t>2022 - 2030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</w:p>
        </w:tc>
        <w:tc>
          <w:tcPr>
            <w:tcW w:w="2948" w:type="dxa"/>
          </w:tcPr>
          <w:p w:rsidR="00CF1EE1" w:rsidRDefault="00CF1EE1">
            <w:pPr>
              <w:pStyle w:val="ConsPlusNormal"/>
            </w:pPr>
            <w:r>
              <w:t>1. Уровень выполнения значений целевых индикаторов муниципальной программы</w:t>
            </w:r>
          </w:p>
        </w:tc>
      </w:tr>
    </w:tbl>
    <w:p w:rsidR="00CF1EE1" w:rsidRDefault="00CF1EE1">
      <w:pPr>
        <w:pStyle w:val="ConsPlusNormal"/>
        <w:sectPr w:rsidR="00CF1E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>Таблица N 4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5" w:name="P542"/>
      <w:bookmarkEnd w:id="5"/>
      <w:r>
        <w:t>Перечень земельных участков для целей индивидуального</w:t>
      </w:r>
    </w:p>
    <w:p w:rsidR="00CF1EE1" w:rsidRDefault="00CF1EE1">
      <w:pPr>
        <w:pStyle w:val="ConsPlusTitle"/>
        <w:jc w:val="center"/>
      </w:pPr>
      <w:r>
        <w:t>жилищного строительства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830"/>
        <w:gridCol w:w="1134"/>
        <w:gridCol w:w="1361"/>
        <w:gridCol w:w="1417"/>
        <w:gridCol w:w="964"/>
        <w:gridCol w:w="1020"/>
        <w:gridCol w:w="1191"/>
        <w:gridCol w:w="1134"/>
        <w:gridCol w:w="1361"/>
      </w:tblGrid>
      <w:tr w:rsidR="00CF1EE1">
        <w:tc>
          <w:tcPr>
            <w:tcW w:w="510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Местоположение (адрес)</w:t>
            </w:r>
          </w:p>
        </w:tc>
        <w:tc>
          <w:tcPr>
            <w:tcW w:w="1830" w:type="dxa"/>
          </w:tcPr>
          <w:p w:rsidR="00CF1EE1" w:rsidRDefault="00CF1EE1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  <w:tc>
          <w:tcPr>
            <w:tcW w:w="1417" w:type="dxa"/>
          </w:tcPr>
          <w:p w:rsidR="00CF1EE1" w:rsidRDefault="00CF1EE1">
            <w:pPr>
              <w:pStyle w:val="ConsPlusNormal"/>
              <w:jc w:val="center"/>
            </w:pPr>
            <w:r>
              <w:t>Фактическое использование</w:t>
            </w:r>
          </w:p>
        </w:tc>
        <w:tc>
          <w:tcPr>
            <w:tcW w:w="964" w:type="dxa"/>
          </w:tcPr>
          <w:p w:rsidR="00CF1EE1" w:rsidRDefault="00CF1EE1">
            <w:pPr>
              <w:pStyle w:val="ConsPlusNormal"/>
              <w:jc w:val="center"/>
            </w:pPr>
            <w:r>
              <w:t>Площадь земельного участка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020" w:type="dxa"/>
          </w:tcPr>
          <w:p w:rsidR="00CF1EE1" w:rsidRDefault="00CF1EE1">
            <w:pPr>
              <w:pStyle w:val="ConsPlusNormal"/>
              <w:jc w:val="center"/>
            </w:pPr>
            <w:r>
              <w:t>Площадь части земельного участка, предлагаемой к использованию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191" w:type="dxa"/>
          </w:tcPr>
          <w:p w:rsidR="00CF1EE1" w:rsidRDefault="00CF1EE1">
            <w:pPr>
              <w:pStyle w:val="ConsPlusNormal"/>
              <w:jc w:val="center"/>
            </w:pPr>
            <w:r>
              <w:t>Сведения о регистрации права собственности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Наличие объектов недвижимости на земельном участке (имеются, отсутствуют)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Предлагаемое использование земельного участка</w:t>
            </w:r>
          </w:p>
        </w:tc>
      </w:tr>
      <w:tr w:rsidR="00CF1EE1">
        <w:tc>
          <w:tcPr>
            <w:tcW w:w="510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0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F1EE1" w:rsidRDefault="00CF1E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F1EE1" w:rsidRDefault="00CF1E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F1EE1" w:rsidRDefault="00CF1E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CF1EE1" w:rsidRDefault="00CF1E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11</w:t>
            </w:r>
          </w:p>
        </w:tc>
      </w:tr>
      <w:tr w:rsidR="00CF1EE1">
        <w:tc>
          <w:tcPr>
            <w:tcW w:w="510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</w:pPr>
            <w:r>
              <w:t xml:space="preserve">Рязанская обл., г. Рязань, пос. </w:t>
            </w:r>
            <w:proofErr w:type="spellStart"/>
            <w:r>
              <w:t>Храпово</w:t>
            </w:r>
            <w:proofErr w:type="spellEnd"/>
            <w:r>
              <w:t xml:space="preserve"> - </w:t>
            </w:r>
            <w:proofErr w:type="spellStart"/>
            <w:r>
              <w:t>Божатково</w:t>
            </w:r>
            <w:proofErr w:type="spellEnd"/>
          </w:p>
        </w:tc>
        <w:tc>
          <w:tcPr>
            <w:tcW w:w="1830" w:type="dxa"/>
          </w:tcPr>
          <w:p w:rsidR="00CF1EE1" w:rsidRDefault="00CF1EE1">
            <w:pPr>
              <w:pStyle w:val="ConsPlusNormal"/>
              <w:jc w:val="center"/>
            </w:pPr>
            <w:r>
              <w:t>62:29:0140020:412 - 62:29:0140020:516, 62:29:0140020:518 - 62:29:0140020:543, 62:29:0140020:545, 62:29:0140020:546, 62:29:0140020:549, 62:29:0140020:55</w:t>
            </w:r>
            <w:r>
              <w:lastRenderedPageBreak/>
              <w:t>0, 62:29:0140020:553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Земли населенных пунктов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1417" w:type="dxa"/>
          </w:tcPr>
          <w:p w:rsidR="00CF1EE1" w:rsidRDefault="00CF1EE1">
            <w:pPr>
              <w:pStyle w:val="ConsPlusNormal"/>
              <w:jc w:val="center"/>
            </w:pPr>
            <w:r>
              <w:t>Для предоставления многодетным семьям под индивидуальное жилищное строительство</w:t>
            </w:r>
          </w:p>
        </w:tc>
        <w:tc>
          <w:tcPr>
            <w:tcW w:w="964" w:type="dxa"/>
          </w:tcPr>
          <w:p w:rsidR="00CF1EE1" w:rsidRDefault="00CF1EE1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0" w:type="dxa"/>
          </w:tcPr>
          <w:p w:rsidR="00CF1EE1" w:rsidRDefault="00CF1EE1">
            <w:pPr>
              <w:pStyle w:val="ConsPlusNormal"/>
              <w:jc w:val="center"/>
            </w:pPr>
            <w:r>
              <w:t>6,64</w:t>
            </w:r>
          </w:p>
        </w:tc>
        <w:tc>
          <w:tcPr>
            <w:tcW w:w="1191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Муниципальная собственность </w:t>
            </w:r>
            <w:hyperlink w:anchor="P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Индивидуальное жилищное строительство</w:t>
            </w:r>
          </w:p>
        </w:tc>
      </w:tr>
      <w:tr w:rsidR="00CF1EE1">
        <w:tc>
          <w:tcPr>
            <w:tcW w:w="510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</w:pPr>
            <w:r>
              <w:t xml:space="preserve">Рязанская обл., Рязанский р-н, с. </w:t>
            </w:r>
            <w:proofErr w:type="spellStart"/>
            <w:r>
              <w:t>Букрино</w:t>
            </w:r>
            <w:proofErr w:type="spellEnd"/>
          </w:p>
        </w:tc>
        <w:tc>
          <w:tcPr>
            <w:tcW w:w="1830" w:type="dxa"/>
          </w:tcPr>
          <w:p w:rsidR="00CF1EE1" w:rsidRDefault="00CF1EE1">
            <w:pPr>
              <w:pStyle w:val="ConsPlusNormal"/>
              <w:jc w:val="center"/>
            </w:pPr>
            <w:r>
              <w:t>62:16:0040719:13 - 62:16:0040719:849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1417" w:type="dxa"/>
          </w:tcPr>
          <w:p w:rsidR="00CF1EE1" w:rsidRDefault="00CF1EE1">
            <w:pPr>
              <w:pStyle w:val="ConsPlusNormal"/>
              <w:jc w:val="center"/>
            </w:pPr>
            <w:r>
              <w:t>Для предоставления многодетным семьям под индивидуальное жилищное строительство</w:t>
            </w:r>
          </w:p>
        </w:tc>
        <w:tc>
          <w:tcPr>
            <w:tcW w:w="964" w:type="dxa"/>
          </w:tcPr>
          <w:p w:rsidR="00CF1EE1" w:rsidRDefault="00CF1EE1">
            <w:pPr>
              <w:pStyle w:val="ConsPlusNormal"/>
              <w:jc w:val="center"/>
            </w:pPr>
            <w:r>
              <w:t>99,28</w:t>
            </w:r>
          </w:p>
        </w:tc>
        <w:tc>
          <w:tcPr>
            <w:tcW w:w="1020" w:type="dxa"/>
          </w:tcPr>
          <w:p w:rsidR="00CF1EE1" w:rsidRDefault="00CF1EE1">
            <w:pPr>
              <w:pStyle w:val="ConsPlusNormal"/>
              <w:jc w:val="center"/>
            </w:pPr>
            <w:r>
              <w:t>60,48</w:t>
            </w:r>
          </w:p>
        </w:tc>
        <w:tc>
          <w:tcPr>
            <w:tcW w:w="1191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Муниципальная собственность </w:t>
            </w:r>
            <w:hyperlink w:anchor="P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Индивидуальное жилищное строительство</w:t>
            </w:r>
          </w:p>
        </w:tc>
      </w:tr>
      <w:tr w:rsidR="00CF1EE1">
        <w:tc>
          <w:tcPr>
            <w:tcW w:w="510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</w:pPr>
            <w:r>
              <w:t xml:space="preserve">Рязанская обл., </w:t>
            </w:r>
            <w:proofErr w:type="spellStart"/>
            <w:r>
              <w:t>Рыбновский</w:t>
            </w:r>
            <w:proofErr w:type="spellEnd"/>
            <w:r>
              <w:t xml:space="preserve"> р-н, с. </w:t>
            </w:r>
            <w:proofErr w:type="spellStart"/>
            <w:r>
              <w:t>Пальные</w:t>
            </w:r>
            <w:proofErr w:type="spellEnd"/>
          </w:p>
        </w:tc>
        <w:tc>
          <w:tcPr>
            <w:tcW w:w="1830" w:type="dxa"/>
          </w:tcPr>
          <w:p w:rsidR="00CF1EE1" w:rsidRDefault="00CF1EE1">
            <w:pPr>
              <w:pStyle w:val="ConsPlusNormal"/>
              <w:jc w:val="center"/>
            </w:pPr>
            <w:r>
              <w:t>62:13:1180401:320 - 62:13:1180401:475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1417" w:type="dxa"/>
          </w:tcPr>
          <w:p w:rsidR="00CF1EE1" w:rsidRDefault="00CF1EE1">
            <w:pPr>
              <w:pStyle w:val="ConsPlusNormal"/>
              <w:jc w:val="center"/>
            </w:pPr>
            <w:r>
              <w:t>Для предоставления многодетным семьям под индивидуальное жилищное строительство</w:t>
            </w:r>
          </w:p>
        </w:tc>
        <w:tc>
          <w:tcPr>
            <w:tcW w:w="964" w:type="dxa"/>
          </w:tcPr>
          <w:p w:rsidR="00CF1EE1" w:rsidRDefault="00CF1EE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20" w:type="dxa"/>
          </w:tcPr>
          <w:p w:rsidR="00CF1EE1" w:rsidRDefault="00CF1EE1">
            <w:pPr>
              <w:pStyle w:val="ConsPlusNormal"/>
              <w:jc w:val="center"/>
            </w:pPr>
            <w:r>
              <w:t>10,89</w:t>
            </w:r>
          </w:p>
        </w:tc>
        <w:tc>
          <w:tcPr>
            <w:tcW w:w="1191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Муниципальная собственность </w:t>
            </w:r>
            <w:hyperlink w:anchor="P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Индивидуальное жилищное строительство</w:t>
            </w:r>
          </w:p>
        </w:tc>
      </w:tr>
      <w:tr w:rsidR="00CF1EE1">
        <w:tc>
          <w:tcPr>
            <w:tcW w:w="510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</w:pPr>
            <w:r>
              <w:t xml:space="preserve">Рязанская обл., г. Рязань, пос. </w:t>
            </w:r>
            <w:proofErr w:type="spellStart"/>
            <w:r>
              <w:t>Дягилево</w:t>
            </w:r>
            <w:proofErr w:type="spellEnd"/>
            <w:r>
              <w:t xml:space="preserve">, в районе </w:t>
            </w:r>
            <w:proofErr w:type="spellStart"/>
            <w:r>
              <w:t>Мушковатовской</w:t>
            </w:r>
            <w:proofErr w:type="spellEnd"/>
            <w:r>
              <w:t xml:space="preserve"> ул.</w:t>
            </w:r>
          </w:p>
        </w:tc>
        <w:tc>
          <w:tcPr>
            <w:tcW w:w="1830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62:29:0050022:239 - 62:29:0050022:248; 62:29:0050022:250; </w:t>
            </w:r>
            <w:r>
              <w:lastRenderedPageBreak/>
              <w:t>62:29:0050022:251; 62:29:0050022:255; 62:29:0050022:260; 62:29:0050022:261; 62:29:0050022:292 - 62:29:0050022:325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Земли населенных пунктов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1417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Для предоставления многодетным семьям под </w:t>
            </w:r>
            <w:r>
              <w:lastRenderedPageBreak/>
              <w:t>индивидуальное жилищное строительство</w:t>
            </w:r>
          </w:p>
        </w:tc>
        <w:tc>
          <w:tcPr>
            <w:tcW w:w="964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2,56</w:t>
            </w:r>
          </w:p>
        </w:tc>
        <w:tc>
          <w:tcPr>
            <w:tcW w:w="1020" w:type="dxa"/>
          </w:tcPr>
          <w:p w:rsidR="00CF1EE1" w:rsidRDefault="00CF1EE1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191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Муниципальная собственность </w:t>
            </w:r>
            <w:hyperlink w:anchor="P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Индивидуальное жилищное строительство</w:t>
            </w:r>
          </w:p>
        </w:tc>
      </w:tr>
      <w:tr w:rsidR="00CF1EE1">
        <w:tc>
          <w:tcPr>
            <w:tcW w:w="510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</w:pPr>
            <w:r>
              <w:t xml:space="preserve">Рязанская обл., г. Рязань, пос. </w:t>
            </w:r>
            <w:proofErr w:type="spellStart"/>
            <w:r>
              <w:t>Божатково</w:t>
            </w:r>
            <w:proofErr w:type="spellEnd"/>
          </w:p>
        </w:tc>
        <w:tc>
          <w:tcPr>
            <w:tcW w:w="1830" w:type="dxa"/>
          </w:tcPr>
          <w:p w:rsidR="00CF1EE1" w:rsidRDefault="00CF1EE1">
            <w:pPr>
              <w:pStyle w:val="ConsPlusNormal"/>
              <w:jc w:val="center"/>
            </w:pPr>
            <w:r>
              <w:t>62:29:0140020:558 - 62:29:0140020:580, 62:29:0140020:581, 62:29:0140020:582 - 62:29:0140020:590</w:t>
            </w:r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Земли населенных пунктов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Для индивидуального жилищного строительства</w:t>
            </w:r>
          </w:p>
        </w:tc>
        <w:tc>
          <w:tcPr>
            <w:tcW w:w="1417" w:type="dxa"/>
          </w:tcPr>
          <w:p w:rsidR="00CF1EE1" w:rsidRDefault="00CF1EE1">
            <w:pPr>
              <w:pStyle w:val="ConsPlusNormal"/>
              <w:jc w:val="center"/>
            </w:pPr>
            <w:r>
              <w:t>Для предоставления многодетным семьям под индивидуальное жилищное строительство</w:t>
            </w:r>
          </w:p>
        </w:tc>
        <w:tc>
          <w:tcPr>
            <w:tcW w:w="964" w:type="dxa"/>
          </w:tcPr>
          <w:p w:rsidR="00CF1EE1" w:rsidRDefault="00CF1EE1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020" w:type="dxa"/>
          </w:tcPr>
          <w:p w:rsidR="00CF1EE1" w:rsidRDefault="00CF1EE1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191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Муниципальная собственность </w:t>
            </w:r>
            <w:hyperlink w:anchor="P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CF1EE1" w:rsidRDefault="00CF1EE1">
            <w:pPr>
              <w:pStyle w:val="ConsPlusNormal"/>
              <w:jc w:val="center"/>
            </w:pPr>
            <w:r>
              <w:t>Отсутствуют</w:t>
            </w:r>
          </w:p>
        </w:tc>
        <w:tc>
          <w:tcPr>
            <w:tcW w:w="1361" w:type="dxa"/>
          </w:tcPr>
          <w:p w:rsidR="00CF1EE1" w:rsidRDefault="00CF1EE1">
            <w:pPr>
              <w:pStyle w:val="ConsPlusNormal"/>
              <w:jc w:val="center"/>
            </w:pPr>
            <w:r>
              <w:t>Индивидуальное жилищное строительство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bookmarkStart w:id="6" w:name="P624"/>
      <w:bookmarkEnd w:id="6"/>
      <w:r>
        <w:t>&lt;*&gt; земельные участки являются муниципальной собственностью муниципального образования - городской округ город Рязань до момента регистрации в собственность индивидуальных застройщиков.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>Таблица N 5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7" w:name="P628"/>
      <w:bookmarkEnd w:id="7"/>
      <w:r>
        <w:t>Планы</w:t>
      </w:r>
    </w:p>
    <w:p w:rsidR="00CF1EE1" w:rsidRDefault="00CF1EE1">
      <w:pPr>
        <w:pStyle w:val="ConsPlusTitle"/>
        <w:jc w:val="center"/>
      </w:pPr>
      <w:r>
        <w:t>мероприятий по освоению земельных участков для целей</w:t>
      </w:r>
    </w:p>
    <w:p w:rsidR="00CF1EE1" w:rsidRDefault="00CF1EE1">
      <w:pPr>
        <w:pStyle w:val="ConsPlusTitle"/>
        <w:jc w:val="center"/>
      </w:pPr>
      <w:r>
        <w:lastRenderedPageBreak/>
        <w:t>индивидуального жилищного строительства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ind w:firstLine="540"/>
        <w:jc w:val="both"/>
        <w:outlineLvl w:val="3"/>
      </w:pPr>
      <w:r>
        <w:t>N 1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Земельные участки из земель: земли населенных пунктов, с кадастровыми номерами 62:29:0140020:412 - 62:29:0140020:516, 62:29:0140020:518 - 62:29:0140020:543, 62:29:0140020:545, 62:29:0140020:546, 62:29:0140020:549, 62:29:0140020:550, 62:29:0140020:553, расположенные по адресу: </w:t>
      </w:r>
      <w:proofErr w:type="gramStart"/>
      <w:r>
        <w:t xml:space="preserve">Рязанская обл., г. Рязань, пос. </w:t>
      </w:r>
      <w:proofErr w:type="spellStart"/>
      <w:r>
        <w:t>Храпово</w:t>
      </w:r>
      <w:proofErr w:type="spellEnd"/>
      <w:r>
        <w:t xml:space="preserve"> - пос. </w:t>
      </w:r>
      <w:proofErr w:type="spellStart"/>
      <w:r>
        <w:t>Божатково</w:t>
      </w:r>
      <w:proofErr w:type="spellEnd"/>
      <w:r>
        <w:t>, площадью - 66400 кв. м, вид разрешенного использования: для индивидуального жилищного строительства, цель предоставления: для предоставления многодетным семьям под индивидуальное жилищное строительство.</w:t>
      </w:r>
      <w:proofErr w:type="gramEnd"/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892"/>
        <w:gridCol w:w="2268"/>
        <w:gridCol w:w="2835"/>
      </w:tblGrid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685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>Источник финансирования мероприятия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</w:tr>
      <w:tr w:rsidR="00CF1EE1">
        <w:tc>
          <w:tcPr>
            <w:tcW w:w="11247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t>1. Подготовка градостроительной документации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</w:pPr>
            <w:r>
              <w:t xml:space="preserve">Утверждение градостроительной документации "Корректировка проекта планировки территории района </w:t>
            </w:r>
            <w:proofErr w:type="spellStart"/>
            <w:r>
              <w:t>Храпово</w:t>
            </w:r>
            <w:proofErr w:type="spellEnd"/>
            <w:r>
              <w:t xml:space="preserve">, </w:t>
            </w:r>
            <w:proofErr w:type="spellStart"/>
            <w:r>
              <w:t>Божатково</w:t>
            </w:r>
            <w:proofErr w:type="spellEnd"/>
            <w:r>
              <w:t xml:space="preserve"> в городе Рязани"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УГиА</w:t>
            </w:r>
            <w:proofErr w:type="spellEnd"/>
          </w:p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11247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t>2. Обеспечение выполнения работ по строительству объектов инженерной инфраструктуры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</w:pPr>
            <w:r>
              <w:t>Строительство сетей электроснабжения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обращений граждан)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МУП "РГРЭС"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>Технологическое присоединение по тарифам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</w:pPr>
            <w:r>
              <w:t>Строительство сетей газоснабжения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обращения граждан)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Рязаньгоргаз</w:t>
            </w:r>
            <w:proofErr w:type="spellEnd"/>
            <w:r>
              <w:t>"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>Технологическое присоединение по тарифам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</w:pPr>
            <w:r>
              <w:t xml:space="preserve">Получение заключения государственной экспертизы на разработанную проектную </w:t>
            </w:r>
            <w:r>
              <w:lastRenderedPageBreak/>
              <w:t>документацию на строительство наружных сетей водоснабжения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2021 - 2022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</w:pPr>
            <w:r>
              <w:t>Строительство сетей водоснабжения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УКС, министерство строительного комплекса Рязанской области (далее - Минстрой)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Средства бюджета Рязанской области и бюджета города Рязани </w:t>
            </w:r>
            <w:hyperlink w:anchor="P692">
              <w:r>
                <w:rPr>
                  <w:color w:val="0000FF"/>
                </w:rPr>
                <w:t>&lt;*&gt;</w:t>
              </w:r>
            </w:hyperlink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дорог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</w:pPr>
            <w:r>
              <w:t>Строительство дорог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УБГ, Минстрой, министерство транспорта и автомобильных дорог Рязанской области (далее - Минтранс)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Средства бюджета Рязанской области и бюджета города Рязани </w:t>
            </w:r>
            <w:hyperlink w:anchor="P692">
              <w:r>
                <w:rPr>
                  <w:color w:val="0000FF"/>
                </w:rPr>
                <w:t>&lt;*&gt;</w:t>
              </w:r>
            </w:hyperlink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685" w:type="dxa"/>
          </w:tcPr>
          <w:p w:rsidR="00CF1EE1" w:rsidRDefault="00CF1EE1">
            <w:pPr>
              <w:pStyle w:val="ConsPlusNormal"/>
            </w:pPr>
            <w:r>
              <w:t>Строительство детского сада на 130 мест</w:t>
            </w:r>
          </w:p>
        </w:tc>
        <w:tc>
          <w:tcPr>
            <w:tcW w:w="1892" w:type="dxa"/>
          </w:tcPr>
          <w:p w:rsidR="00CF1EE1" w:rsidRDefault="00CF1EE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268" w:type="dxa"/>
          </w:tcPr>
          <w:p w:rsidR="00CF1EE1" w:rsidRDefault="00CF1EE1">
            <w:pPr>
              <w:pStyle w:val="ConsPlusNormal"/>
              <w:jc w:val="center"/>
            </w:pPr>
            <w:r>
              <w:t>УКС, Минстрой</w:t>
            </w:r>
          </w:p>
        </w:tc>
        <w:tc>
          <w:tcPr>
            <w:tcW w:w="2835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Средства бюджета Рязанской области и бюджета города Рязани </w:t>
            </w:r>
            <w:hyperlink w:anchor="P692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bookmarkStart w:id="8" w:name="P692"/>
      <w:bookmarkEnd w:id="8"/>
      <w:r>
        <w:t>&lt;*&gt; при условии выделения средств областного бюджета в рамках конкурсного отбора проектов.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ind w:firstLine="540"/>
        <w:jc w:val="both"/>
        <w:outlineLvl w:val="3"/>
      </w:pPr>
      <w:r>
        <w:t>N 2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Земельные участки из земель: земли населенных пунктов, с кадастровыми номерами 62:16:0040719:13 - 62:16:0040719:849, расположенные по адресу: Рязанская обл., Рязанский р-н, с. </w:t>
      </w:r>
      <w:proofErr w:type="spellStart"/>
      <w:r>
        <w:t>Букрино</w:t>
      </w:r>
      <w:proofErr w:type="spellEnd"/>
      <w:r>
        <w:t>, площадью - 604800 кв. м, вид разрешенного использования: для индивидуального жилищного строительства, цель предоставления: для предоставления многодетным семьям под индивидуальное жилищное строительство.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515"/>
        <w:gridCol w:w="1531"/>
        <w:gridCol w:w="3005"/>
        <w:gridCol w:w="2211"/>
      </w:tblGrid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lastRenderedPageBreak/>
              <w:t>пп</w:t>
            </w:r>
            <w:proofErr w:type="spellEnd"/>
          </w:p>
        </w:tc>
        <w:tc>
          <w:tcPr>
            <w:tcW w:w="3515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 xml:space="preserve">Наименование основного </w:t>
            </w:r>
            <w:r>
              <w:lastRenderedPageBreak/>
              <w:t>мероприятия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реализации (год)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Ответственный исполнитель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Источник </w:t>
            </w:r>
            <w:r>
              <w:lastRenderedPageBreak/>
              <w:t>финансирования мероприятия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</w:tr>
      <w:tr w:rsidR="00CF1EE1">
        <w:tc>
          <w:tcPr>
            <w:tcW w:w="10862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t>1. Подготовка градостроительной документации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</w:pPr>
            <w:r>
              <w:t xml:space="preserve">Утверждение "Проекта планировки территории в районе с. </w:t>
            </w:r>
            <w:proofErr w:type="spellStart"/>
            <w:r>
              <w:t>Букрино</w:t>
            </w:r>
            <w:proofErr w:type="spellEnd"/>
            <w:r>
              <w:t xml:space="preserve"> Рязанского района"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Выполнено 2016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</w:pPr>
            <w:proofErr w:type="spellStart"/>
            <w:r>
              <w:t>УГиА</w:t>
            </w:r>
            <w:proofErr w:type="spellEnd"/>
            <w:r>
              <w:t xml:space="preserve">, Отдел архитектуры и градостроительства администрации Рязанского муниципального района (далее - </w:t>
            </w:r>
            <w:proofErr w:type="spellStart"/>
            <w:r>
              <w:t>ОАиГ</w:t>
            </w:r>
            <w:proofErr w:type="spellEnd"/>
            <w:r>
              <w:t>)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Не требуется</w:t>
            </w:r>
          </w:p>
        </w:tc>
      </w:tr>
      <w:tr w:rsidR="00CF1EE1">
        <w:tc>
          <w:tcPr>
            <w:tcW w:w="10862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t>2. Обеспечение выполнения работ по строительству объектов инженерной инфраструктуры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</w:pPr>
            <w:r>
              <w:t>Строительство сетей электроснабжения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обращений граждан)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  <w:jc w:val="both"/>
            </w:pPr>
            <w:proofErr w:type="spellStart"/>
            <w:r>
              <w:t>Россети</w:t>
            </w:r>
            <w:proofErr w:type="spellEnd"/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Технологическое присоединение по тарифам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газоснабжения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</w:pPr>
            <w:r>
              <w:t>УКС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</w:pPr>
            <w:r>
              <w:t>Строительство сетей газоснабжения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</w:pPr>
            <w:r>
              <w:t>УКС, Минстрой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 xml:space="preserve">Средства бюджета Рязанской области и бюджета города Рязани </w:t>
            </w:r>
            <w:hyperlink w:anchor="P753">
              <w:r>
                <w:rPr>
                  <w:color w:val="0000FF"/>
                </w:rPr>
                <w:t>&lt;*&gt;</w:t>
              </w:r>
            </w:hyperlink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сетей водоснабжения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</w:pPr>
            <w:r>
              <w:t>УКС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</w:pPr>
            <w:r>
              <w:t>Строительство сетей водоснабжения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</w:pPr>
            <w:r>
              <w:t>УКС, Минстрой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 xml:space="preserve">Средства бюджета Рязанской области и </w:t>
            </w:r>
            <w:r>
              <w:lastRenderedPageBreak/>
              <w:t xml:space="preserve">бюджета города Рязани </w:t>
            </w:r>
            <w:hyperlink w:anchor="P753">
              <w:r>
                <w:rPr>
                  <w:color w:val="0000FF"/>
                </w:rPr>
                <w:t>&lt;*&gt;</w:t>
              </w:r>
            </w:hyperlink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дорог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</w:pPr>
            <w:r>
              <w:t>УБГ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515" w:type="dxa"/>
          </w:tcPr>
          <w:p w:rsidR="00CF1EE1" w:rsidRDefault="00CF1EE1">
            <w:pPr>
              <w:pStyle w:val="ConsPlusNormal"/>
            </w:pPr>
            <w:r>
              <w:t>Строительство дорог</w:t>
            </w:r>
          </w:p>
        </w:tc>
        <w:tc>
          <w:tcPr>
            <w:tcW w:w="1531" w:type="dxa"/>
          </w:tcPr>
          <w:p w:rsidR="00CF1EE1" w:rsidRDefault="00CF1EE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005" w:type="dxa"/>
          </w:tcPr>
          <w:p w:rsidR="00CF1EE1" w:rsidRDefault="00CF1EE1">
            <w:pPr>
              <w:pStyle w:val="ConsPlusNormal"/>
            </w:pPr>
            <w:r>
              <w:t>УБГ, Минстрой, Минтранс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Средства бюджета Рязанской области и бюджета города Рязани</w:t>
            </w:r>
          </w:p>
        </w:tc>
      </w:tr>
    </w:tbl>
    <w:p w:rsidR="00CF1EE1" w:rsidRDefault="00CF1EE1">
      <w:pPr>
        <w:pStyle w:val="ConsPlusNormal"/>
        <w:sectPr w:rsidR="00CF1E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bookmarkStart w:id="9" w:name="P753"/>
      <w:bookmarkEnd w:id="9"/>
      <w:r>
        <w:t>&lt;*&gt; при условии выделения средств областного бюджета в рамках конкурсного отбора проектов.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ind w:firstLine="540"/>
        <w:jc w:val="both"/>
        <w:outlineLvl w:val="3"/>
      </w:pPr>
      <w:r>
        <w:t>N 3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Земельные участки из земель: земли населенных пунктов, с кадастровыми номерами 62:13:1180401:320 - 62:13:1180401:475, расположенные по адресу: Рязанская обл., </w:t>
      </w:r>
      <w:proofErr w:type="spellStart"/>
      <w:r>
        <w:t>Рыбновский</w:t>
      </w:r>
      <w:proofErr w:type="spellEnd"/>
      <w:r>
        <w:t xml:space="preserve"> р-н, с. </w:t>
      </w:r>
      <w:proofErr w:type="spellStart"/>
      <w:r>
        <w:t>Пальные</w:t>
      </w:r>
      <w:proofErr w:type="spellEnd"/>
      <w:r>
        <w:t>, площадью - 108900 кв. м, вид разрешенного использования: для индивидуального жилищного строительства, цель предоставления: для предоставления многодетным семьям под индивидуальное жилищное строительство.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061"/>
        <w:gridCol w:w="1304"/>
        <w:gridCol w:w="2211"/>
        <w:gridCol w:w="1871"/>
      </w:tblGrid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061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center"/>
            </w:pPr>
            <w:r>
              <w:t>Источник финансирования мероприятия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</w:tr>
      <w:tr w:rsidR="00CF1EE1">
        <w:tc>
          <w:tcPr>
            <w:tcW w:w="9047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t>1. Подготовка градостроительной документации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</w:pPr>
            <w:r>
              <w:t>1.1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 xml:space="preserve">Утверждение "Проекта планировки и проекта межевания территории для строительства объекта: "Комплексная застройка индивидуальными жилыми домами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Пальные</w:t>
            </w:r>
            <w:proofErr w:type="spellEnd"/>
            <w:r>
              <w:t xml:space="preserve"> </w:t>
            </w:r>
            <w:proofErr w:type="spellStart"/>
            <w:r>
              <w:t>Рыбновского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Рязанской области"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Выполнено 2018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 xml:space="preserve">Администрация муниципального образования - </w:t>
            </w:r>
            <w:proofErr w:type="spellStart"/>
            <w:r>
              <w:t>Рыбновский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Не требуется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</w:pPr>
            <w:r>
              <w:t>1.2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>Внесение изменений в документы территориального планирования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Главное управление архитектуры и градостроительства Рязанской области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Не требуется</w:t>
            </w:r>
          </w:p>
        </w:tc>
      </w:tr>
      <w:tr w:rsidR="00CF1EE1">
        <w:tc>
          <w:tcPr>
            <w:tcW w:w="9047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t>2. Обеспечение выполнения работ по строительству объектов инженерной инфраструктуры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</w:pPr>
            <w:r>
              <w:t>2.1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>Строительство сетей электроснабжения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обращений граждан)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МРСК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Технологическое присоединение по тарифам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</w:pPr>
            <w:r>
              <w:t>2.2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сетей газоснабжения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УКС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</w:pPr>
            <w:r>
              <w:t>2.3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>Строительство сетей газоснабжения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УКС, Минстрой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Рязанской области и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сетей водоснабжения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УКС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</w:pPr>
            <w:r>
              <w:t>2.5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>Строительство сетей водоснабжения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УКС, Минстрой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Рязанской области и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</w:pPr>
            <w:r>
              <w:t>2.6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дорог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УБГ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061" w:type="dxa"/>
          </w:tcPr>
          <w:p w:rsidR="00CF1EE1" w:rsidRDefault="00CF1EE1">
            <w:pPr>
              <w:pStyle w:val="ConsPlusNormal"/>
            </w:pPr>
            <w:r>
              <w:t>Строительство дорог</w:t>
            </w:r>
          </w:p>
        </w:tc>
        <w:tc>
          <w:tcPr>
            <w:tcW w:w="1304" w:type="dxa"/>
          </w:tcPr>
          <w:p w:rsidR="00CF1EE1" w:rsidRDefault="00CF1EE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11" w:type="dxa"/>
          </w:tcPr>
          <w:p w:rsidR="00CF1EE1" w:rsidRDefault="00CF1EE1">
            <w:pPr>
              <w:pStyle w:val="ConsPlusNormal"/>
            </w:pPr>
            <w:r>
              <w:t>УБГ, Минстрой, Минтранс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Рязанской области и бюджета города Рязани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&lt;*&gt; при условии выделения средств областного бюджета в рамках конкурсного отбора проектов.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ind w:firstLine="540"/>
        <w:jc w:val="both"/>
        <w:outlineLvl w:val="3"/>
      </w:pPr>
      <w:r>
        <w:t>N 4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Земельные участки из земель: земли населенных пунктов, с кадастровыми номерами 62:29:0050022:239 - 62:29:0050022:248; 62:29:0050022:250; 62:29:0050022:251; 62:29:0050022:255; 62:29:0050022:260; 62:29:0050022:261; 62:29:0050022:292 - 62:29:0050022:325, расположенные по адресу: </w:t>
      </w:r>
      <w:proofErr w:type="gramStart"/>
      <w:r>
        <w:t xml:space="preserve">Рязанская обл., г. Рязань, пос. </w:t>
      </w:r>
      <w:proofErr w:type="spellStart"/>
      <w:r>
        <w:t>Дягилево</w:t>
      </w:r>
      <w:proofErr w:type="spellEnd"/>
      <w:r>
        <w:t xml:space="preserve">, в районе </w:t>
      </w:r>
      <w:proofErr w:type="spellStart"/>
      <w:r>
        <w:t>Мушковатовской</w:t>
      </w:r>
      <w:proofErr w:type="spellEnd"/>
      <w:r>
        <w:t xml:space="preserve"> ул., площадью - 25600 кв. м, вид разрешенного использования: для индивидуального жилищного строительства, цель предоставления: для предоставления многодетным семьям под индивидуальное жилищное строительство.</w:t>
      </w:r>
      <w:proofErr w:type="gramEnd"/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572"/>
        <w:gridCol w:w="1247"/>
        <w:gridCol w:w="1757"/>
        <w:gridCol w:w="1871"/>
      </w:tblGrid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572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247" w:type="dxa"/>
          </w:tcPr>
          <w:p w:rsidR="00CF1EE1" w:rsidRDefault="00CF1EE1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1757" w:type="dxa"/>
          </w:tcPr>
          <w:p w:rsidR="00CF1EE1" w:rsidRDefault="00CF1EE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center"/>
            </w:pPr>
            <w:r>
              <w:t>Источник финансирования мероприятия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</w:tr>
      <w:tr w:rsidR="00CF1EE1">
        <w:tc>
          <w:tcPr>
            <w:tcW w:w="9047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t>1. Подготовка градостроительной документации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</w:tcPr>
          <w:p w:rsidR="00CF1EE1" w:rsidRDefault="00CF1EE1">
            <w:pPr>
              <w:pStyle w:val="ConsPlusNormal"/>
            </w:pPr>
            <w:r>
              <w:t xml:space="preserve">Утверждение "Проекта планировки территории улично-дорожной сети в районе улиц Коняева - вдоль ФГУП "МЖД" - вдоль границ гаражных </w:t>
            </w:r>
            <w:proofErr w:type="spellStart"/>
            <w:r>
              <w:t>автокооперативов</w:t>
            </w:r>
            <w:proofErr w:type="spellEnd"/>
            <w:r>
              <w:t xml:space="preserve"> - вдоль границ с/х угодий ЗАО "Авангард" - Овражная - Парковая - 184 км, 185 </w:t>
            </w:r>
            <w:r>
              <w:lastRenderedPageBreak/>
              <w:t xml:space="preserve">км Окружной дороги (М5 "Урал") - </w:t>
            </w:r>
            <w:proofErr w:type="spellStart"/>
            <w:r>
              <w:t>Дягилевская</w:t>
            </w:r>
            <w:proofErr w:type="spellEnd"/>
            <w:r>
              <w:t xml:space="preserve"> - 1-й Базарный проезд"</w:t>
            </w:r>
          </w:p>
        </w:tc>
        <w:tc>
          <w:tcPr>
            <w:tcW w:w="1247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Выполнено 2016</w:t>
            </w:r>
          </w:p>
        </w:tc>
        <w:tc>
          <w:tcPr>
            <w:tcW w:w="1757" w:type="dxa"/>
          </w:tcPr>
          <w:p w:rsidR="00CF1EE1" w:rsidRDefault="00CF1EE1">
            <w:pPr>
              <w:pStyle w:val="ConsPlusNormal"/>
            </w:pPr>
            <w:proofErr w:type="spellStart"/>
            <w:r>
              <w:t>УГиА</w:t>
            </w:r>
            <w:proofErr w:type="spellEnd"/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Не требуется</w:t>
            </w:r>
          </w:p>
        </w:tc>
      </w:tr>
      <w:tr w:rsidR="00CF1EE1">
        <w:tc>
          <w:tcPr>
            <w:tcW w:w="9047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2. Обеспечение выполнения работ по строительству объектов инженерной инфраструктуры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72" w:type="dxa"/>
          </w:tcPr>
          <w:p w:rsidR="00CF1EE1" w:rsidRDefault="00CF1EE1">
            <w:pPr>
              <w:pStyle w:val="ConsPlusNormal"/>
            </w:pPr>
            <w:r>
              <w:t>Строительство сетей электроснабжения</w:t>
            </w:r>
          </w:p>
        </w:tc>
        <w:tc>
          <w:tcPr>
            <w:tcW w:w="1247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обращения граждан)</w:t>
            </w:r>
          </w:p>
        </w:tc>
        <w:tc>
          <w:tcPr>
            <w:tcW w:w="1757" w:type="dxa"/>
          </w:tcPr>
          <w:p w:rsidR="00CF1EE1" w:rsidRDefault="00CF1EE1">
            <w:pPr>
              <w:pStyle w:val="ConsPlusNormal"/>
            </w:pPr>
            <w:r>
              <w:t>МУП "РГРЭС"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Технологическое присоединение по тарифам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572" w:type="dxa"/>
          </w:tcPr>
          <w:p w:rsidR="00CF1EE1" w:rsidRDefault="00CF1EE1">
            <w:pPr>
              <w:pStyle w:val="ConsPlusNormal"/>
            </w:pPr>
            <w:r>
              <w:t>Строительство сетей газоснабжения</w:t>
            </w:r>
          </w:p>
        </w:tc>
        <w:tc>
          <w:tcPr>
            <w:tcW w:w="1247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обращения граждан)</w:t>
            </w:r>
          </w:p>
        </w:tc>
        <w:tc>
          <w:tcPr>
            <w:tcW w:w="1757" w:type="dxa"/>
          </w:tcPr>
          <w:p w:rsidR="00CF1EE1" w:rsidRDefault="00CF1EE1">
            <w:pPr>
              <w:pStyle w:val="ConsPlusNormal"/>
            </w:pPr>
            <w:r>
              <w:t>АО "</w:t>
            </w:r>
            <w:proofErr w:type="spellStart"/>
            <w:r>
              <w:t>Рязаньгоргаз</w:t>
            </w:r>
            <w:proofErr w:type="spellEnd"/>
            <w:r>
              <w:t>"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Технологическое присоединение по тарифам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572" w:type="dxa"/>
          </w:tcPr>
          <w:p w:rsidR="00CF1EE1" w:rsidRDefault="00CF1EE1">
            <w:pPr>
              <w:pStyle w:val="ConsPlusNormal"/>
            </w:pPr>
            <w:r>
              <w:t>Строительство сетей водоснабжения</w:t>
            </w:r>
          </w:p>
        </w:tc>
        <w:tc>
          <w:tcPr>
            <w:tcW w:w="1247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обращения граждан)</w:t>
            </w:r>
          </w:p>
        </w:tc>
        <w:tc>
          <w:tcPr>
            <w:tcW w:w="1757" w:type="dxa"/>
          </w:tcPr>
          <w:p w:rsidR="00CF1EE1" w:rsidRDefault="00CF1EE1">
            <w:pPr>
              <w:pStyle w:val="ConsPlusNormal"/>
            </w:pPr>
            <w:r>
              <w:t>МП "Водоканал города Рязани"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Технологическое присоединение по тарифам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572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дорог</w:t>
            </w:r>
          </w:p>
        </w:tc>
        <w:tc>
          <w:tcPr>
            <w:tcW w:w="1247" w:type="dxa"/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1757" w:type="dxa"/>
          </w:tcPr>
          <w:p w:rsidR="00CF1EE1" w:rsidRDefault="00CF1EE1">
            <w:pPr>
              <w:pStyle w:val="ConsPlusNormal"/>
              <w:jc w:val="both"/>
            </w:pPr>
            <w:r>
              <w:t>УБГ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both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572" w:type="dxa"/>
          </w:tcPr>
          <w:p w:rsidR="00CF1EE1" w:rsidRDefault="00CF1EE1">
            <w:pPr>
              <w:pStyle w:val="ConsPlusNormal"/>
            </w:pPr>
            <w:r>
              <w:t>Строительство дорог</w:t>
            </w:r>
          </w:p>
        </w:tc>
        <w:tc>
          <w:tcPr>
            <w:tcW w:w="1247" w:type="dxa"/>
          </w:tcPr>
          <w:p w:rsidR="00CF1EE1" w:rsidRDefault="00CF1EE1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757" w:type="dxa"/>
          </w:tcPr>
          <w:p w:rsidR="00CF1EE1" w:rsidRDefault="00CF1EE1">
            <w:pPr>
              <w:pStyle w:val="ConsPlusNormal"/>
              <w:jc w:val="both"/>
            </w:pPr>
            <w:r>
              <w:t>УБГ, Минстрой, Минтранс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Рязанской области и бюджета города Рязани &lt;*&gt;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&lt;*&gt; при условии выделения средств областного бюджета в рамках конкурсного отбора проектов.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ind w:firstLine="540"/>
        <w:jc w:val="both"/>
        <w:outlineLvl w:val="3"/>
      </w:pPr>
      <w:r>
        <w:t>N 5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Земельные участки из земель: земли населенных пунктов, с кадастровыми номерами 62:29:0140020:558 - 62:29:0140020:580, 62:29:0140020:581, 62:29:0140020:582 - 62:29:0140020:590, расположенные по адресу: </w:t>
      </w:r>
      <w:proofErr w:type="gramStart"/>
      <w:r>
        <w:t xml:space="preserve">Рязанская обл., г. Рязань, пос. </w:t>
      </w:r>
      <w:proofErr w:type="spellStart"/>
      <w:r>
        <w:t>Божатково</w:t>
      </w:r>
      <w:proofErr w:type="spellEnd"/>
      <w:r>
        <w:t>, площадью - 21200 кв. м, вид разрешенного использования: для индивидуального жилищного строительства, цель предоставления: для предоставления многодетным семьям под индивидуальное жилищное строительство.</w:t>
      </w:r>
      <w:proofErr w:type="gramEnd"/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458"/>
        <w:gridCol w:w="1644"/>
        <w:gridCol w:w="1474"/>
        <w:gridCol w:w="1871"/>
      </w:tblGrid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458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Срок реализации (год)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center"/>
            </w:pPr>
            <w:r>
              <w:t>Источник финансирования мероприятия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</w:tr>
      <w:tr w:rsidR="00CF1EE1">
        <w:tc>
          <w:tcPr>
            <w:tcW w:w="9047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t>1. Подготовка градостроительной документации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 xml:space="preserve">Утверждение градостроительной </w:t>
            </w:r>
            <w:r>
              <w:lastRenderedPageBreak/>
              <w:t xml:space="preserve">документации "Корректировка проекта планировки территории района </w:t>
            </w:r>
            <w:proofErr w:type="spellStart"/>
            <w:r>
              <w:t>Храпово</w:t>
            </w:r>
            <w:proofErr w:type="spellEnd"/>
            <w:r>
              <w:t xml:space="preserve">, </w:t>
            </w:r>
            <w:proofErr w:type="spellStart"/>
            <w:r>
              <w:t>Божатково</w:t>
            </w:r>
            <w:proofErr w:type="spellEnd"/>
            <w:r>
              <w:t xml:space="preserve"> в городе Рязани"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2022 - 2023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</w:pPr>
            <w:proofErr w:type="spellStart"/>
            <w:r>
              <w:t>УГиА</w:t>
            </w:r>
            <w:proofErr w:type="spellEnd"/>
          </w:p>
          <w:p w:rsidR="00CF1EE1" w:rsidRDefault="00CF1EE1">
            <w:pPr>
              <w:pStyle w:val="ConsPlusNormal"/>
            </w:pPr>
            <w:r>
              <w:lastRenderedPageBreak/>
              <w:t>УКС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lastRenderedPageBreak/>
              <w:t xml:space="preserve">Не требует </w:t>
            </w:r>
            <w:r>
              <w:lastRenderedPageBreak/>
              <w:t>финансирования</w:t>
            </w:r>
          </w:p>
        </w:tc>
      </w:tr>
      <w:tr w:rsidR="00CF1EE1">
        <w:tc>
          <w:tcPr>
            <w:tcW w:w="9047" w:type="dxa"/>
            <w:gridSpan w:val="5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2. Обеспечение выполнения работ по строительству объектов инженерной инфраструктуры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Строительство сетей электроснабжения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обращений граждан)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both"/>
            </w:pPr>
            <w:r>
              <w:t>МУП "РГРЭС"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both"/>
            </w:pPr>
            <w:r>
              <w:t>Технологическое присоединение по тарифу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Строительство сетей газоснабжения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2021 - 2030 (по мере обращения граждан)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both"/>
            </w:pPr>
            <w:r>
              <w:t>АО "</w:t>
            </w:r>
            <w:proofErr w:type="spellStart"/>
            <w:r>
              <w:t>Рязаньгоргаз</w:t>
            </w:r>
            <w:proofErr w:type="spellEnd"/>
            <w:r>
              <w:t>"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  <w:jc w:val="both"/>
            </w:pPr>
            <w:r>
              <w:t>Технологическое присоединение по тарифу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Получение заключения государственной экспертизы на разработанную проектную документацию на строительство наружных сетей водоснабжения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</w:pPr>
            <w:r>
              <w:t>УКС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Строительство сетей водоснабжения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</w:pPr>
            <w:r>
              <w:t>УКС, Минстрой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 xml:space="preserve">Средства бюджета Рязанской области и бюджета города Рязани </w:t>
            </w:r>
            <w:hyperlink w:anchor="P927">
              <w:r>
                <w:rPr>
                  <w:color w:val="0000FF"/>
                </w:rPr>
                <w:t>&lt;*&gt;</w:t>
              </w:r>
            </w:hyperlink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Разработка проектной документации на строительство дорог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</w:pPr>
            <w:r>
              <w:t>УБГ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>Средства бюджета города Рязани</w:t>
            </w:r>
          </w:p>
        </w:tc>
      </w:tr>
      <w:tr w:rsidR="00CF1EE1">
        <w:tc>
          <w:tcPr>
            <w:tcW w:w="600" w:type="dxa"/>
          </w:tcPr>
          <w:p w:rsidR="00CF1EE1" w:rsidRDefault="00CF1EE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458" w:type="dxa"/>
          </w:tcPr>
          <w:p w:rsidR="00CF1EE1" w:rsidRDefault="00CF1EE1">
            <w:pPr>
              <w:pStyle w:val="ConsPlusNormal"/>
            </w:pPr>
            <w:r>
              <w:t>Строительство дорог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</w:pPr>
            <w:r>
              <w:t>УБГ, Минстрой, Минтранс</w:t>
            </w:r>
          </w:p>
        </w:tc>
        <w:tc>
          <w:tcPr>
            <w:tcW w:w="1871" w:type="dxa"/>
          </w:tcPr>
          <w:p w:rsidR="00CF1EE1" w:rsidRDefault="00CF1EE1">
            <w:pPr>
              <w:pStyle w:val="ConsPlusNormal"/>
            </w:pPr>
            <w:r>
              <w:t xml:space="preserve">Средства бюджета Рязанской области и бюджета города Рязани </w:t>
            </w:r>
            <w:hyperlink w:anchor="P927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bookmarkStart w:id="10" w:name="P927"/>
      <w:bookmarkEnd w:id="10"/>
      <w:r>
        <w:t>&lt;*&gt; при условии выделения средств областного бюджета в рамках конкурсного отбора проектов.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>Таблица N 6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11" w:name="P931"/>
      <w:bookmarkEnd w:id="11"/>
      <w:r>
        <w:t>Объем бюджетных ассигнований на финансовое обеспечение</w:t>
      </w:r>
    </w:p>
    <w:p w:rsidR="00CF1EE1" w:rsidRDefault="00CF1EE1">
      <w:pPr>
        <w:pStyle w:val="ConsPlusTitle"/>
        <w:jc w:val="center"/>
      </w:pPr>
      <w:r>
        <w:t>реализации муниципальной программы</w:t>
      </w:r>
    </w:p>
    <w:p w:rsidR="00CF1EE1" w:rsidRDefault="00CF1EE1">
      <w:pPr>
        <w:pStyle w:val="ConsPlusTitle"/>
        <w:jc w:val="center"/>
      </w:pPr>
      <w:r>
        <w:t>в соответствии с утвержденным бюджетом города Рязани</w:t>
      </w:r>
    </w:p>
    <w:p w:rsidR="00CF1EE1" w:rsidRDefault="00CF1EE1">
      <w:pPr>
        <w:pStyle w:val="ConsPlusNormal"/>
        <w:jc w:val="center"/>
      </w:pPr>
      <w:proofErr w:type="gramStart"/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F1EE1" w:rsidRDefault="00CF1EE1">
      <w:pPr>
        <w:pStyle w:val="ConsPlusNormal"/>
        <w:jc w:val="center"/>
      </w:pPr>
      <w:r>
        <w:t>от 29.12.2023 N 16744)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1644"/>
        <w:gridCol w:w="1587"/>
        <w:gridCol w:w="1644"/>
      </w:tblGrid>
      <w:tr w:rsidR="00CF1EE1">
        <w:tc>
          <w:tcPr>
            <w:tcW w:w="2324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1814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875" w:type="dxa"/>
            <w:gridSpan w:val="3"/>
          </w:tcPr>
          <w:p w:rsidR="00CF1EE1" w:rsidRDefault="00CF1EE1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CF1EE1">
        <w:tc>
          <w:tcPr>
            <w:tcW w:w="232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81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587" w:type="dxa"/>
          </w:tcPr>
          <w:p w:rsidR="00CF1EE1" w:rsidRDefault="00CF1EE1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2025 г.</w:t>
            </w:r>
          </w:p>
        </w:tc>
      </w:tr>
      <w:tr w:rsidR="00CF1EE1">
        <w:tc>
          <w:tcPr>
            <w:tcW w:w="2324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</w:tr>
      <w:tr w:rsidR="00CF1EE1">
        <w:tc>
          <w:tcPr>
            <w:tcW w:w="2324" w:type="dxa"/>
            <w:vMerge w:val="restart"/>
          </w:tcPr>
          <w:p w:rsidR="00CF1EE1" w:rsidRDefault="00CF1EE1">
            <w:pPr>
              <w:pStyle w:val="ConsPlusNormal"/>
            </w:pPr>
            <w:r>
              <w:t>Муниципальная программа "Жилище"</w:t>
            </w:r>
          </w:p>
        </w:tc>
        <w:tc>
          <w:tcPr>
            <w:tcW w:w="1814" w:type="dxa"/>
          </w:tcPr>
          <w:p w:rsidR="00CF1EE1" w:rsidRDefault="00CF1EE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326809,93</w:t>
            </w:r>
          </w:p>
        </w:tc>
        <w:tc>
          <w:tcPr>
            <w:tcW w:w="1587" w:type="dxa"/>
          </w:tcPr>
          <w:p w:rsidR="00CF1EE1" w:rsidRDefault="00CF1EE1">
            <w:pPr>
              <w:pStyle w:val="ConsPlusNormal"/>
              <w:jc w:val="center"/>
            </w:pPr>
            <w:r>
              <w:t>110873,02979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403595,04285</w:t>
            </w:r>
          </w:p>
        </w:tc>
      </w:tr>
      <w:tr w:rsidR="00CF1EE1">
        <w:tc>
          <w:tcPr>
            <w:tcW w:w="232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814" w:type="dxa"/>
          </w:tcPr>
          <w:p w:rsidR="00CF1EE1" w:rsidRDefault="00CF1EE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7882,00985</w:t>
            </w:r>
          </w:p>
        </w:tc>
        <w:tc>
          <w:tcPr>
            <w:tcW w:w="1587" w:type="dxa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</w:tr>
      <w:tr w:rsidR="00CF1EE1">
        <w:tc>
          <w:tcPr>
            <w:tcW w:w="232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814" w:type="dxa"/>
          </w:tcPr>
          <w:p w:rsidR="00CF1EE1" w:rsidRDefault="00CF1EE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251074,81953</w:t>
            </w:r>
          </w:p>
        </w:tc>
        <w:tc>
          <w:tcPr>
            <w:tcW w:w="1587" w:type="dxa"/>
          </w:tcPr>
          <w:p w:rsidR="00CF1EE1" w:rsidRDefault="00CF1EE1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310492,0</w:t>
            </w:r>
          </w:p>
        </w:tc>
      </w:tr>
      <w:tr w:rsidR="00CF1EE1">
        <w:tc>
          <w:tcPr>
            <w:tcW w:w="2324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1814" w:type="dxa"/>
          </w:tcPr>
          <w:p w:rsidR="00CF1EE1" w:rsidRDefault="00CF1EE1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67852,86362</w:t>
            </w:r>
          </w:p>
        </w:tc>
        <w:tc>
          <w:tcPr>
            <w:tcW w:w="1587" w:type="dxa"/>
          </w:tcPr>
          <w:p w:rsidR="00CF1EE1" w:rsidRDefault="00CF1EE1">
            <w:pPr>
              <w:pStyle w:val="ConsPlusNormal"/>
              <w:jc w:val="center"/>
            </w:pPr>
            <w:r>
              <w:t>90873,02979</w:t>
            </w:r>
          </w:p>
        </w:tc>
        <w:tc>
          <w:tcPr>
            <w:tcW w:w="1644" w:type="dxa"/>
          </w:tcPr>
          <w:p w:rsidR="00CF1EE1" w:rsidRDefault="00CF1EE1">
            <w:pPr>
              <w:pStyle w:val="ConsPlusNormal"/>
              <w:jc w:val="center"/>
            </w:pPr>
            <w:r>
              <w:t>93103,04285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 xml:space="preserve">Таблица N </w:t>
      </w:r>
      <w:hyperlink r:id="rId99">
        <w:r>
          <w:rPr>
            <w:color w:val="0000FF"/>
          </w:rPr>
          <w:t>7</w:t>
        </w:r>
      </w:hyperlink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12" w:name="P968"/>
      <w:bookmarkEnd w:id="12"/>
      <w:r>
        <w:t>Ресурсное обеспечение</w:t>
      </w:r>
    </w:p>
    <w:p w:rsidR="00CF1EE1" w:rsidRDefault="00CF1EE1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CF1EE1" w:rsidRDefault="00CF1EE1">
      <w:pPr>
        <w:pStyle w:val="ConsPlusTitle"/>
        <w:jc w:val="center"/>
      </w:pPr>
      <w:r>
        <w:t>финансирования</w:t>
      </w:r>
    </w:p>
    <w:p w:rsidR="00CF1EE1" w:rsidRDefault="00CF1EE1">
      <w:pPr>
        <w:pStyle w:val="ConsPlusNormal"/>
        <w:jc w:val="center"/>
      </w:pPr>
      <w:proofErr w:type="gramStart"/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F1EE1" w:rsidRDefault="00CF1EE1">
      <w:pPr>
        <w:pStyle w:val="ConsPlusNormal"/>
        <w:jc w:val="center"/>
      </w:pPr>
      <w:r>
        <w:t>от 11.02.2022 N 602)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sectPr w:rsidR="00CF1EE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1474"/>
        <w:gridCol w:w="1210"/>
        <w:gridCol w:w="1124"/>
        <w:gridCol w:w="1205"/>
        <w:gridCol w:w="999"/>
        <w:gridCol w:w="999"/>
        <w:gridCol w:w="999"/>
        <w:gridCol w:w="694"/>
        <w:gridCol w:w="694"/>
        <w:gridCol w:w="694"/>
        <w:gridCol w:w="694"/>
        <w:gridCol w:w="694"/>
        <w:gridCol w:w="1205"/>
        <w:gridCol w:w="1542"/>
      </w:tblGrid>
      <w:tr w:rsidR="00CF1EE1" w:rsidTr="00CF1EE1">
        <w:tc>
          <w:tcPr>
            <w:tcW w:w="167" w:type="pct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399" w:type="pct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399" w:type="pct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13" w:type="pct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ГРБС, соисполнитель, участники</w:t>
            </w:r>
          </w:p>
        </w:tc>
        <w:tc>
          <w:tcPr>
            <w:tcW w:w="3266" w:type="pct"/>
            <w:gridSpan w:val="10"/>
          </w:tcPr>
          <w:p w:rsidR="00CF1EE1" w:rsidRDefault="00CF1EE1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456" w:type="pct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Ожидаемые результаты реализации программы к 2030 году</w:t>
            </w:r>
          </w:p>
        </w:tc>
      </w:tr>
      <w:tr w:rsidR="00CF1EE1" w:rsidTr="00CF1EE1">
        <w:tc>
          <w:tcPr>
            <w:tcW w:w="167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56" w:type="pct"/>
            <w:vMerge/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6" w:type="pct"/>
          </w:tcPr>
          <w:p w:rsidR="00CF1EE1" w:rsidRDefault="00CF1EE1">
            <w:pPr>
              <w:pStyle w:val="ConsPlusNormal"/>
              <w:jc w:val="center"/>
            </w:pPr>
            <w:r>
              <w:t>15</w:t>
            </w: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Муниципальная программа "Жилище"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3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676750,20962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559532,507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301213,02979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600112,04285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381909,0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395749,2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410143,1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425112,9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440781,3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4191303,28926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- ввод в эксплуатацию жилья - не менее 600,0 тыс. кв. м;</w:t>
            </w:r>
          </w:p>
          <w:p w:rsidR="00CF1EE1" w:rsidRDefault="00CF1EE1">
            <w:pPr>
              <w:pStyle w:val="ConsPlusNormal"/>
            </w:pPr>
            <w:r>
              <w:t xml:space="preserve">- доля предоставленных земельных участков, обеспеченных основными видами инженерной инфраструктуры (электроснабжение, водоснабжение), в общем количестве земельных участков, выделенных </w:t>
            </w:r>
            <w:r>
              <w:lastRenderedPageBreak/>
              <w:t>для предоставления многодетным семьям (электроснабжением/ водоснабжением) - 100/100%</w:t>
            </w: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79541,50164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7882,00985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114023,51149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417507,66092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251074,81953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26600,0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317092,0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1045274,48045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59844,63106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67852,86362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90873,02979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93103,04285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78728,4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81877,4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85152,5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88558,7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92200,9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738191,46732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119856,416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232722,814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179940,0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186117,0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292780,6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303471,8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314590,6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326154,2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338180,4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2293813,83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  <w:tr w:rsidR="00CF1EE1" w:rsidTr="00CF1EE1">
        <w:tc>
          <w:tcPr>
            <w:tcW w:w="167" w:type="pct"/>
          </w:tcPr>
          <w:p w:rsidR="00CF1EE1" w:rsidRDefault="00CF1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33" w:type="pct"/>
            <w:gridSpan w:val="14"/>
          </w:tcPr>
          <w:p w:rsidR="00CF1EE1" w:rsidRDefault="00CF1EE1">
            <w:pPr>
              <w:pStyle w:val="ConsPlusNormal"/>
              <w:jc w:val="center"/>
              <w:outlineLvl w:val="3"/>
            </w:pPr>
            <w:r>
              <w:t>Задача 1. Обеспечение комплексного освоения территорий массовой застройки путем обеспечения объектами инженерной, социальной и транспортной инфраструктуры</w:t>
            </w: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Основное мероприятие 1.1. 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</w:t>
            </w:r>
            <w:r>
              <w:lastRenderedPageBreak/>
              <w:t>рой</w:t>
            </w:r>
          </w:p>
        </w:tc>
        <w:tc>
          <w:tcPr>
            <w:tcW w:w="399" w:type="pct"/>
            <w:vMerge w:val="restart"/>
          </w:tcPr>
          <w:p w:rsidR="00CF1EE1" w:rsidRDefault="00CF1EE1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496170,54336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252500,0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23830,8309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324546,90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7571,2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7874,0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8189,0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8516,6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8857,3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1138056,37426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- осуществить реализацию 10 проектов комплексного освоения и развития территорий</w:t>
            </w: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398950,0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252500,0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23830,8309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324546,90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7571,2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7874,0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8189,0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8516,6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8857,3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1040835,83090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97220,54366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97220,54336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 w:val="restart"/>
          </w:tcPr>
          <w:p w:rsidR="00CF1EE1" w:rsidRDefault="00CF1EE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77370,0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77370,0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77370,0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77370,0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 w:val="restart"/>
          </w:tcPr>
          <w:p w:rsidR="00CF1EE1" w:rsidRDefault="00CF1EE1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411756,81806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310492,0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992248,81806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395000,0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310492,0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975492,0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16756,8180</w:t>
            </w:r>
            <w:r>
              <w:lastRenderedPageBreak/>
              <w:t>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16756,8180</w:t>
            </w:r>
            <w:r>
              <w:lastRenderedPageBreak/>
              <w:t>6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7043,7253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3830,8309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14054,9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7571,2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7874,0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8189,0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8516,6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8857,3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68437,55620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3950,0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3830,8309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14054,9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7571,2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7874,0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8189,0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8516,6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8857,3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65343,83090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13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3093,7253,</w:t>
            </w:r>
          </w:p>
          <w:p w:rsidR="00CF1EE1" w:rsidRDefault="00CF1EE1">
            <w:pPr>
              <w:pStyle w:val="ConsPlusNormal"/>
              <w:jc w:val="center"/>
            </w:pPr>
            <w:r>
              <w:t>в том числе средства муниципального дорожного фонда города Рязани - 1591,35326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3093,7253,</w:t>
            </w:r>
          </w:p>
          <w:p w:rsidR="00CF1EE1" w:rsidRDefault="00CF1EE1">
            <w:pPr>
              <w:pStyle w:val="ConsPlusNormal"/>
              <w:jc w:val="center"/>
            </w:pPr>
            <w:r>
              <w:t>в том числе средства муниципального дорожного фонда города Рязани - 1591,35326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1.1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08.12.2023 N 15707)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Основное мероприятие 1.2. Разработка градостроительной и проектной документации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3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3167,9634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9245,38751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31700,0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21700,0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12654,7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13160,9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13687,3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14234,8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14904,2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134455,25091</w:t>
            </w:r>
          </w:p>
        </w:tc>
        <w:tc>
          <w:tcPr>
            <w:tcW w:w="456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- осуществлять разработку проектов не менее 10 в год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1.2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08.12.2023 N 15707)</w:t>
            </w:r>
          </w:p>
        </w:tc>
      </w:tr>
      <w:tr w:rsidR="00CF1EE1" w:rsidTr="00CF1EE1">
        <w:tc>
          <w:tcPr>
            <w:tcW w:w="167" w:type="pct"/>
          </w:tcPr>
          <w:p w:rsidR="00CF1EE1" w:rsidRDefault="00CF1EE1">
            <w:pPr>
              <w:pStyle w:val="ConsPlusNormal"/>
              <w:jc w:val="center"/>
            </w:pPr>
            <w:r>
              <w:t>1.2.</w:t>
            </w:r>
            <w:r>
              <w:lastRenderedPageBreak/>
              <w:t>1.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lastRenderedPageBreak/>
              <w:t xml:space="preserve">Мероприятие </w:t>
            </w:r>
            <w:r>
              <w:lastRenderedPageBreak/>
              <w:t>1.2.1</w:t>
            </w:r>
          </w:p>
          <w:p w:rsidR="00CF1EE1" w:rsidRDefault="00CF1EE1">
            <w:pPr>
              <w:pStyle w:val="ConsPlusNormal"/>
            </w:pPr>
            <w:r>
              <w:t>Подготовка технического задания, выдача исходных данных, проверка документации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lastRenderedPageBreak/>
              <w:t>УГиА</w:t>
            </w:r>
            <w:proofErr w:type="spellEnd"/>
          </w:p>
        </w:tc>
        <w:tc>
          <w:tcPr>
            <w:tcW w:w="378" w:type="pct"/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408" w:type="pct"/>
          </w:tcPr>
          <w:p w:rsidR="00CF1EE1" w:rsidRDefault="00CF1EE1">
            <w:pPr>
              <w:pStyle w:val="ConsPlusNormal"/>
            </w:pPr>
          </w:p>
        </w:tc>
        <w:tc>
          <w:tcPr>
            <w:tcW w:w="456" w:type="pct"/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Мероприятие 1.2.2. Обеспечение финансирования разработки документации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3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3167,9634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9245,38751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31700,0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21700,0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12654,7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13160,9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13687,3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14234,8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14904,2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134455,25091</w:t>
            </w:r>
          </w:p>
        </w:tc>
        <w:tc>
          <w:tcPr>
            <w:tcW w:w="456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1.2.2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08.12.2023 N 15707)</w:t>
            </w:r>
          </w:p>
        </w:tc>
      </w:tr>
      <w:tr w:rsidR="00CF1EE1" w:rsidTr="00CF1EE1">
        <w:tc>
          <w:tcPr>
            <w:tcW w:w="167" w:type="pct"/>
          </w:tcPr>
          <w:p w:rsidR="00CF1EE1" w:rsidRDefault="00CF1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33" w:type="pct"/>
            <w:gridSpan w:val="14"/>
          </w:tcPr>
          <w:p w:rsidR="00CF1EE1" w:rsidRDefault="00CF1EE1">
            <w:pPr>
              <w:pStyle w:val="ConsPlusNormal"/>
              <w:jc w:val="center"/>
              <w:outlineLvl w:val="3"/>
            </w:pPr>
            <w:r>
              <w:t xml:space="preserve">Задача 2. Государственная поддержка решения жилищной проблемы молодых семей города Рязани, признанных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нуждающимися в жилых помещениях</w:t>
            </w: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Основное мероприятие 2.1. Предоставление молодым семьям социальных выплат на приобретение </w:t>
            </w:r>
            <w:r>
              <w:lastRenderedPageBreak/>
              <w:t>жилья или строительство жилого дома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313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40552,051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66315,28454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39755,7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39909,9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39554,5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39700,6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39852,6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40010,7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40175,1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385826,43554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- улучшение жилищных условий с использованием средств социальных выплат на приобретение жилья или </w:t>
            </w:r>
            <w:r>
              <w:lastRenderedPageBreak/>
              <w:t>строительство жилого дома 171 семей</w:t>
            </w: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2171,50164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7882,00985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36653,51149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5750,84286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1074,81953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53025,66239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t xml:space="preserve">бюджет </w:t>
            </w:r>
            <w:r>
              <w:lastRenderedPageBreak/>
              <w:t>города Рязани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3395,2905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3838,641</w:t>
            </w:r>
            <w:r>
              <w:lastRenderedPageBreak/>
              <w:t>16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3855,7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4009,9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3654,</w:t>
            </w:r>
            <w:r>
              <w:lastRenderedPageBreak/>
              <w:t>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3800,</w:t>
            </w:r>
            <w:r>
              <w:lastRenderedPageBreak/>
              <w:t>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3952,</w:t>
            </w:r>
            <w:r>
              <w:lastRenderedPageBreak/>
              <w:t>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4110,</w:t>
            </w:r>
            <w:r>
              <w:lastRenderedPageBreak/>
              <w:t>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4275,</w:t>
            </w:r>
            <w:r>
              <w:lastRenderedPageBreak/>
              <w:t>1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34893,0316</w:t>
            </w:r>
            <w:r>
              <w:lastRenderedPageBreak/>
              <w:t>6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29234,4160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53519,814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261254,23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2.1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02.11.2023 N 14050)</w:t>
            </w:r>
          </w:p>
        </w:tc>
      </w:tr>
      <w:tr w:rsidR="00CF1EE1" w:rsidTr="00CF1EE1">
        <w:tc>
          <w:tcPr>
            <w:tcW w:w="167" w:type="pct"/>
          </w:tcPr>
          <w:p w:rsidR="00CF1EE1" w:rsidRDefault="00CF1EE1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t xml:space="preserve">Мероприятие 2.1.1. Признание молодых семей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 в соответствии с законодательством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313" w:type="pct"/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УЭиЖКХ</w:t>
            </w:r>
            <w:proofErr w:type="spellEnd"/>
          </w:p>
        </w:tc>
        <w:tc>
          <w:tcPr>
            <w:tcW w:w="378" w:type="pct"/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287" w:type="pct"/>
          </w:tcPr>
          <w:p w:rsidR="00CF1EE1" w:rsidRDefault="00CF1EE1">
            <w:pPr>
              <w:pStyle w:val="ConsPlusNormal"/>
            </w:pPr>
          </w:p>
        </w:tc>
        <w:tc>
          <w:tcPr>
            <w:tcW w:w="408" w:type="pct"/>
          </w:tcPr>
          <w:p w:rsidR="00CF1EE1" w:rsidRDefault="00CF1EE1">
            <w:pPr>
              <w:pStyle w:val="ConsPlusNormal"/>
            </w:pPr>
          </w:p>
        </w:tc>
        <w:tc>
          <w:tcPr>
            <w:tcW w:w="456" w:type="pct"/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Мероприятие 2.1.2. 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313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11317,635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12794,47054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14254,7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14408,9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14053,5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14199,6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14351,6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14509,7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14674,1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124564,20554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2171,50164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7882,00985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3800,0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36653,51149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</w:pPr>
            <w:r>
              <w:t>областной бюджет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5750,84286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1074,81953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 xml:space="preserve">6600,0 </w:t>
            </w:r>
            <w:hyperlink w:anchor="P16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53025,66239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3395,29050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3837,64116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3854,7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4008,9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3653,5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3799,6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3951,6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4109,7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4274,1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34885,03166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lastRenderedPageBreak/>
              <w:t xml:space="preserve">(п. 2.1.2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02.11.2023 N 14050)</w:t>
            </w: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Мероприятие 2.1.3. Предоставление молодым семьям дополнительных социальных выплат при рождении (усыновлении) 1 ребенка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3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2.1.3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11868)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Мероприятие 2.1.4. Привлечение сре</w:t>
            </w:r>
            <w:proofErr w:type="gramStart"/>
            <w:r>
              <w:t>дств кр</w:t>
            </w:r>
            <w:proofErr w:type="gramEnd"/>
            <w:r>
              <w:t>едитных организаций и собственных средств молодых семей на приобретение жилья или строительство жилого дома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13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29234,416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53519,814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261254,23</w:t>
            </w:r>
          </w:p>
        </w:tc>
        <w:tc>
          <w:tcPr>
            <w:tcW w:w="456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2.1.4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02.11.2023 N 14050)</w:t>
            </w:r>
          </w:p>
        </w:tc>
      </w:tr>
      <w:tr w:rsidR="00CF1EE1" w:rsidTr="00CF1EE1">
        <w:tc>
          <w:tcPr>
            <w:tcW w:w="167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33" w:type="pct"/>
            <w:gridSpan w:val="14"/>
          </w:tcPr>
          <w:p w:rsidR="00CF1EE1" w:rsidRDefault="00CF1EE1">
            <w:pPr>
              <w:pStyle w:val="ConsPlusNormal"/>
              <w:jc w:val="center"/>
              <w:outlineLvl w:val="3"/>
            </w:pPr>
            <w:r>
              <w:t>Задача 3. Муниципальная поддержка решения жилищной проблемы отдельных категорий граждан</w:t>
            </w: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Основное мероприятие 3.1. Льготное ипотечное кредитование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3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10688,0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4530,0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19240,0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20009,0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22427,9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23325,0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24258,0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25228,3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26237,4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175943,6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- улучшение жилищных условий с использованием льготных ипотечных займов 64 семей</w:t>
            </w: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2558,0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2080,0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2163,0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2105,8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2190,0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2277,6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2368,7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2463,4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20206,5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8130,0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2530,0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17160,0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17846,0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20322,1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21135,0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21980,4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22859,6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23774,0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155737,1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3.1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Мероприятие 3.1.1. Предоставление льготного ипотечного займа на приобретение или строительство жилья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3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8830,0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2672,0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17308,0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20610,8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21435,2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22292,6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23184,3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24111,7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158444,6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288,7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312,2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324,7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2707,5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8130,0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2530,0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17160,0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17846,0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20322,1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21135,0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21980,4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22859,6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23774,0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155737,10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3.1.1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Мероприятие 3.1.2. Обслуживание заемщиков - участников программ ипотечного </w:t>
            </w:r>
            <w:r>
              <w:lastRenderedPageBreak/>
              <w:t>кредитования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3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1858,0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1858,0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1932,0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2009,0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1817,1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1889,8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1965,4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2125,7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17499,0</w:t>
            </w:r>
          </w:p>
        </w:tc>
        <w:tc>
          <w:tcPr>
            <w:tcW w:w="456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lastRenderedPageBreak/>
              <w:t xml:space="preserve">(п. 3.1.2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13.02.2023 N 1444)</w:t>
            </w: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Основное мероприятие 3.2. Субсидирование процентной ставки по банковскому кредиту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3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89132,0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183523,0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145600,0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151424,0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259620,9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270005,7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280805,9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292038,1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303719,6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1975869,2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- улучшение жилищных условий с использованием субсидий на возмещение части затрат на оплату процентов по банковскому кредиту 346 семей</w:t>
            </w: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6640,0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6850,0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8320,0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8653,0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12662,4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13168,9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13695,7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14243,5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14813,2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99046,7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82492,0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176673,0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137280,0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142771,0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246958,5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256836,8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267110,2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277794,6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288906,4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1876822,5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3.2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  <w:tr w:rsidR="00CF1EE1" w:rsidTr="00CF1EE1">
        <w:tc>
          <w:tcPr>
            <w:tcW w:w="167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399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Мероприятие 3.2.1. Предоставление субсидий на возмещение части затрат на оплату процентов по банковскому кредиту на приобретение или строительство </w:t>
            </w:r>
            <w:r>
              <w:lastRenderedPageBreak/>
              <w:t>жилья</w:t>
            </w: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13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87274,0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181665,0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143668,0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149415,0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257803,8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268115,9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278840,5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289994,1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301593,9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1958370,2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</w:tcPr>
          <w:p w:rsidR="00CF1EE1" w:rsidRDefault="00CF1EE1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4782,0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4992,0</w:t>
            </w:r>
          </w:p>
        </w:tc>
        <w:tc>
          <w:tcPr>
            <w:tcW w:w="378" w:type="pct"/>
          </w:tcPr>
          <w:p w:rsidR="00CF1EE1" w:rsidRDefault="00CF1EE1">
            <w:pPr>
              <w:pStyle w:val="ConsPlusNormal"/>
              <w:jc w:val="center"/>
            </w:pPr>
            <w:r>
              <w:t>6388,0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6644,0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10845,3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11279,1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11730,3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12199,5</w:t>
            </w:r>
          </w:p>
        </w:tc>
        <w:tc>
          <w:tcPr>
            <w:tcW w:w="287" w:type="pct"/>
          </w:tcPr>
          <w:p w:rsidR="00CF1EE1" w:rsidRDefault="00CF1EE1">
            <w:pPr>
              <w:pStyle w:val="ConsPlusNormal"/>
              <w:jc w:val="center"/>
            </w:pPr>
            <w:r>
              <w:t>12687,5</w:t>
            </w:r>
          </w:p>
        </w:tc>
        <w:tc>
          <w:tcPr>
            <w:tcW w:w="408" w:type="pct"/>
          </w:tcPr>
          <w:p w:rsidR="00CF1EE1" w:rsidRDefault="00CF1EE1">
            <w:pPr>
              <w:pStyle w:val="ConsPlusNormal"/>
              <w:jc w:val="center"/>
            </w:pPr>
            <w:r>
              <w:t>81547,7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313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82492,0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176673,0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137280,0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142771,0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246958,5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256836,8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267110,2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277794,6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288906,4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1876822,5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lastRenderedPageBreak/>
              <w:t xml:space="preserve">(п. 3.2.1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Мероприятие 3.2.2. Обслуживание получателей субсидий - участников программ ипотечного кредитования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3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1858,0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1858,0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1932,0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2009,0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1817,1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1889,8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1965,4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2125,7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17499,0</w:t>
            </w:r>
          </w:p>
        </w:tc>
        <w:tc>
          <w:tcPr>
            <w:tcW w:w="456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3.2.2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13.02.2023 N 1444)</w:t>
            </w:r>
          </w:p>
        </w:tc>
      </w:tr>
      <w:tr w:rsidR="00CF1EE1" w:rsidTr="00CF1EE1">
        <w:tc>
          <w:tcPr>
            <w:tcW w:w="167" w:type="pct"/>
          </w:tcPr>
          <w:p w:rsidR="00CF1EE1" w:rsidRDefault="00CF1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33" w:type="pct"/>
            <w:gridSpan w:val="14"/>
          </w:tcPr>
          <w:p w:rsidR="00CF1EE1" w:rsidRDefault="00CF1EE1">
            <w:pPr>
              <w:pStyle w:val="ConsPlusNormal"/>
              <w:jc w:val="center"/>
              <w:outlineLvl w:val="3"/>
            </w:pPr>
            <w:r>
              <w:t>Задача 4. Определение местоположения объекта адресации в целях присвоения и аннулирования адреса объекту адресации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Основное мероприятие 4.1. Осмотр местонахождения объекта адресации на территории города Рязани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13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277,8102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290,2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490,2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490,2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509,8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530,2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551,4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573,5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596,4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4309,7102</w:t>
            </w:r>
          </w:p>
        </w:tc>
        <w:tc>
          <w:tcPr>
            <w:tcW w:w="456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- провести осмотры местонахождения объектов адресации не менее чем по 890 адресам в городе Рязани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4.1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01.06.2023 N 7463)</w:t>
            </w:r>
          </w:p>
        </w:tc>
      </w:tr>
      <w:tr w:rsidR="00CF1EE1" w:rsidTr="00CF1EE1">
        <w:tc>
          <w:tcPr>
            <w:tcW w:w="167" w:type="pct"/>
          </w:tcPr>
          <w:p w:rsidR="00CF1EE1" w:rsidRDefault="00CF1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33" w:type="pct"/>
            <w:gridSpan w:val="14"/>
          </w:tcPr>
          <w:p w:rsidR="00CF1EE1" w:rsidRDefault="00CF1EE1">
            <w:pPr>
              <w:pStyle w:val="ConsPlusNormal"/>
              <w:jc w:val="center"/>
              <w:outlineLvl w:val="3"/>
            </w:pPr>
            <w:r>
              <w:t>Задача 5. Обеспечение условий для реализации муниципальной программы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16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Основное мероприятие 5.1. </w:t>
            </w:r>
            <w:r>
              <w:lastRenderedPageBreak/>
              <w:t>Обеспечение деятельности управления капитального строительства</w:t>
            </w:r>
          </w:p>
        </w:tc>
        <w:tc>
          <w:tcPr>
            <w:tcW w:w="399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13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 xml:space="preserve">36761,84166 </w:t>
            </w:r>
            <w:hyperlink w:anchor="P166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43128,63495</w:t>
            </w:r>
          </w:p>
        </w:tc>
        <w:tc>
          <w:tcPr>
            <w:tcW w:w="37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40596,29889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42032,04285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39570,0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41152,8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42798,9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44510,9</w:t>
            </w:r>
          </w:p>
        </w:tc>
        <w:tc>
          <w:tcPr>
            <w:tcW w:w="287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46291,3</w:t>
            </w:r>
          </w:p>
        </w:tc>
        <w:tc>
          <w:tcPr>
            <w:tcW w:w="408" w:type="pc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376842,71835</w:t>
            </w:r>
          </w:p>
        </w:tc>
        <w:tc>
          <w:tcPr>
            <w:tcW w:w="456" w:type="pct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- обеспечение выполнения значений </w:t>
            </w:r>
            <w:r>
              <w:lastRenderedPageBreak/>
              <w:t>целевых индикаторов муниципальной программы ежегодно на уровне 90%</w:t>
            </w:r>
          </w:p>
        </w:tc>
      </w:tr>
      <w:tr w:rsidR="00CF1EE1" w:rsidTr="00CF1EE1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lastRenderedPageBreak/>
              <w:t xml:space="preserve">(п. 5.1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16744)</w:t>
            </w:r>
          </w:p>
        </w:tc>
      </w:tr>
    </w:tbl>
    <w:p w:rsidR="00CF1EE1" w:rsidRDefault="00CF1EE1">
      <w:pPr>
        <w:pStyle w:val="ConsPlusNormal"/>
        <w:sectPr w:rsidR="00CF1E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bookmarkStart w:id="13" w:name="P1662"/>
      <w:bookmarkEnd w:id="13"/>
      <w:r>
        <w:t>&lt;*&gt; прогнозные значения.</w:t>
      </w:r>
    </w:p>
    <w:p w:rsidR="00CF1EE1" w:rsidRDefault="00CF1EE1">
      <w:pPr>
        <w:pStyle w:val="ConsPlusNormal"/>
        <w:spacing w:before="220"/>
        <w:ind w:firstLine="540"/>
        <w:jc w:val="both"/>
      </w:pPr>
      <w:bookmarkStart w:id="14" w:name="P1663"/>
      <w:bookmarkEnd w:id="14"/>
      <w:r>
        <w:t>&lt;**&gt; данные приведены в соответствии со сводной бюджетной росписью расходов бюджета города Рязани на 2022 год.</w:t>
      </w:r>
    </w:p>
    <w:p w:rsidR="00CF1EE1" w:rsidRDefault="00CF1EE1">
      <w:pPr>
        <w:pStyle w:val="ConsPlusNormal"/>
        <w:jc w:val="both"/>
      </w:pPr>
      <w:r>
        <w:t xml:space="preserve">(сноска введена </w:t>
      </w:r>
      <w:hyperlink r:id="rId117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30.12.2022 N 12004)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&lt;***&gt; сноска исключена. - </w:t>
      </w:r>
      <w:hyperlink r:id="rId11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11.08.2023 N 10957.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&lt;**&gt; сноска исключена. - </w:t>
      </w:r>
      <w:hyperlink r:id="rId11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08.08.2022 N 5806.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&lt;**&gt; сноска исключена. - </w:t>
      </w:r>
      <w:hyperlink r:id="rId12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05.10.2022 N 7830.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&lt;**&gt; сноска исключена. - </w:t>
      </w:r>
      <w:hyperlink r:id="rId12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29.12.2022 N 11868.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&lt;***&gt; сноска исключена. - </w:t>
      </w:r>
      <w:hyperlink r:id="rId12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29.12.2022 N 11868.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 xml:space="preserve">Таблица N </w:t>
      </w:r>
      <w:hyperlink r:id="rId123">
        <w:r>
          <w:rPr>
            <w:color w:val="0000FF"/>
          </w:rPr>
          <w:t>8</w:t>
        </w:r>
      </w:hyperlink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15" w:name="P1673"/>
      <w:bookmarkEnd w:id="15"/>
      <w:r>
        <w:t>Информация</w:t>
      </w:r>
    </w:p>
    <w:p w:rsidR="00CF1EE1" w:rsidRDefault="00CF1EE1">
      <w:pPr>
        <w:pStyle w:val="ConsPlusTitle"/>
        <w:jc w:val="center"/>
      </w:pPr>
      <w:r>
        <w:t xml:space="preserve">по объектам муниципальной собственности </w:t>
      </w:r>
      <w:proofErr w:type="gramStart"/>
      <w:r>
        <w:t>муниципального</w:t>
      </w:r>
      <w:proofErr w:type="gramEnd"/>
    </w:p>
    <w:p w:rsidR="00CF1EE1" w:rsidRDefault="00CF1EE1">
      <w:pPr>
        <w:pStyle w:val="ConsPlusTitle"/>
        <w:jc w:val="center"/>
      </w:pPr>
      <w:r>
        <w:t>образования - городской округ город Рязань,</w:t>
      </w:r>
    </w:p>
    <w:p w:rsidR="00CF1EE1" w:rsidRDefault="00CF1EE1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 капитальных</w:t>
      </w:r>
    </w:p>
    <w:p w:rsidR="00CF1EE1" w:rsidRDefault="00CF1EE1">
      <w:pPr>
        <w:pStyle w:val="ConsPlusTitle"/>
        <w:jc w:val="center"/>
      </w:pPr>
      <w:r>
        <w:t>вложений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851"/>
        <w:gridCol w:w="992"/>
        <w:gridCol w:w="992"/>
        <w:gridCol w:w="1134"/>
        <w:gridCol w:w="1134"/>
        <w:gridCol w:w="1134"/>
        <w:gridCol w:w="851"/>
        <w:gridCol w:w="709"/>
        <w:gridCol w:w="850"/>
        <w:gridCol w:w="992"/>
        <w:gridCol w:w="993"/>
        <w:gridCol w:w="708"/>
        <w:gridCol w:w="907"/>
        <w:gridCol w:w="708"/>
      </w:tblGrid>
      <w:tr w:rsidR="00CF1EE1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Направление инвестирования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Наименование главного распорядителя, муниципального заказчика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Срок реализации инвестиций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Сметная стоимость в текущих ценах (тыс. руб.)</w:t>
            </w:r>
          </w:p>
        </w:tc>
        <w:tc>
          <w:tcPr>
            <w:tcW w:w="89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Общий (предельный) объем предоставляемых инвестиций (тыс. руб.)</w:t>
            </w:r>
          </w:p>
        </w:tc>
      </w:tr>
      <w:tr w:rsidR="00CF1EE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8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в том числе по годам реализации</w:t>
            </w:r>
          </w:p>
        </w:tc>
      </w:tr>
      <w:tr w:rsidR="00CF1EE1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2030 год</w:t>
            </w:r>
          </w:p>
        </w:tc>
      </w:tr>
      <w:tr w:rsidR="00CF1EE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</w:pPr>
            <w:r>
              <w:t>16</w:t>
            </w:r>
          </w:p>
        </w:tc>
      </w:tr>
      <w:tr w:rsidR="00CF1EE1">
        <w:tc>
          <w:tcPr>
            <w:tcW w:w="1539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  <w:outlineLvl w:val="3"/>
            </w:pPr>
            <w:r>
              <w:t>Муниципальная программа "Жилище"</w:t>
            </w: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15393" w:type="dxa"/>
            <w:gridSpan w:val="16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  <w:outlineLvl w:val="4"/>
            </w:pPr>
            <w:r>
              <w:t>Задача 1. Обеспечение комплексного освоения территорий</w:t>
            </w:r>
          </w:p>
          <w:p w:rsidR="00CF1EE1" w:rsidRDefault="00CF1EE1">
            <w:pPr>
              <w:pStyle w:val="ConsPlusNormal"/>
              <w:jc w:val="center"/>
            </w:pPr>
            <w:r>
              <w:t>массовой застройки путем обеспечения объектами инженерной,</w:t>
            </w:r>
          </w:p>
          <w:p w:rsidR="00CF1EE1" w:rsidRDefault="00CF1EE1">
            <w:pPr>
              <w:pStyle w:val="ConsPlusNormal"/>
              <w:jc w:val="center"/>
            </w:pPr>
            <w:r>
              <w:t>социальной и транспортной инфраструктуры</w:t>
            </w: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15393" w:type="dxa"/>
            <w:gridSpan w:val="16"/>
            <w:tcBorders>
              <w:top w:val="nil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11.02.2022 N 602)</w:t>
            </w:r>
          </w:p>
        </w:tc>
      </w:tr>
      <w:tr w:rsidR="00CF1EE1">
        <w:tc>
          <w:tcPr>
            <w:tcW w:w="1539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Основное мероприятие 1.1. 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</w:tr>
      <w:tr w:rsidR="00CF1EE1">
        <w:tc>
          <w:tcPr>
            <w:tcW w:w="737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  <w: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  <w:r>
              <w:t>Строительство улиц "</w:t>
            </w:r>
            <w:proofErr w:type="gramStart"/>
            <w:r>
              <w:t>Перспективная</w:t>
            </w:r>
            <w:proofErr w:type="gramEnd"/>
            <w:r>
              <w:t xml:space="preserve"> 2" и "Перспективная 3" от ТЦ Метро до Центра единоборств г. Рязани </w:t>
            </w:r>
            <w:hyperlink w:anchor="P1897">
              <w:r>
                <w:rPr>
                  <w:color w:val="0000FF"/>
                </w:rPr>
                <w:t>&lt;*&gt;</w:t>
              </w:r>
            </w:hyperlink>
          </w:p>
          <w:p w:rsidR="00CF1EE1" w:rsidRDefault="00CF1EE1">
            <w:pPr>
              <w:pStyle w:val="ConsPlusNormal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97220,54336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97220,54336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972220,54336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федеральный бюджет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77370,0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77370,0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16756,81806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16756,81806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бюджет города Рязани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3093,7253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3093,7253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15393" w:type="dxa"/>
            <w:gridSpan w:val="16"/>
            <w:tcBorders>
              <w:top w:val="nil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1.1.1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29.12.2022 N 11868)</w:t>
            </w:r>
          </w:p>
        </w:tc>
      </w:tr>
      <w:tr w:rsidR="00CF1EE1">
        <w:tc>
          <w:tcPr>
            <w:tcW w:w="737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Детский сад в </w:t>
            </w:r>
            <w:r>
              <w:lastRenderedPageBreak/>
              <w:t xml:space="preserve">районе </w:t>
            </w:r>
            <w:proofErr w:type="spellStart"/>
            <w:r>
              <w:t>Семчино</w:t>
            </w:r>
            <w:proofErr w:type="spellEnd"/>
            <w:r>
              <w:t xml:space="preserve"> города Рязани </w:t>
            </w:r>
            <w:hyperlink w:anchor="P1899">
              <w:r>
                <w:rPr>
                  <w:color w:val="0000FF"/>
                </w:rPr>
                <w:t>&lt;**&gt;</w:t>
              </w:r>
            </w:hyperlink>
          </w:p>
          <w:p w:rsidR="00CF1EE1" w:rsidRDefault="00CF1EE1">
            <w:pPr>
              <w:pStyle w:val="ConsPlusNormal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Строит</w:t>
            </w:r>
            <w:r>
              <w:lastRenderedPageBreak/>
              <w:t>ельство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 xml:space="preserve">2022 - </w:t>
            </w:r>
            <w: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322190,0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322190,0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195940,0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126250,</w:t>
            </w:r>
            <w:r>
              <w:lastRenderedPageBreak/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федеральный бюджет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319000,0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194000,0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бюджет города Рязани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3190,0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1940,0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15393" w:type="dxa"/>
            <w:gridSpan w:val="16"/>
            <w:tcBorders>
              <w:top w:val="nil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1.1.2 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13.02.2023 N 1444)</w:t>
            </w:r>
          </w:p>
        </w:tc>
      </w:tr>
      <w:tr w:rsidR="00CF1EE1">
        <w:tc>
          <w:tcPr>
            <w:tcW w:w="737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  <w:r>
              <w:t xml:space="preserve">Детский сад на 224 места по адресу: г. Рязань, район </w:t>
            </w:r>
            <w:proofErr w:type="spellStart"/>
            <w:r>
              <w:t>Кальное</w:t>
            </w:r>
            <w:proofErr w:type="spellEnd"/>
            <w:r>
              <w:t xml:space="preserve"> (Советский район) </w:t>
            </w:r>
            <w:hyperlink w:anchor="P1899">
              <w:r>
                <w:rPr>
                  <w:color w:val="0000FF"/>
                </w:rPr>
                <w:t>&lt;**&gt;</w:t>
              </w:r>
            </w:hyperlink>
          </w:p>
          <w:p w:rsidR="00CF1EE1" w:rsidRDefault="00CF1EE1">
            <w:pPr>
              <w:pStyle w:val="ConsPlusNormal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329260,0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329260,0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203010,0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126250,0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федеральный бюджет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326000,0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201000,0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бюджет города Рязани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3260,0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2010,0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15393" w:type="dxa"/>
            <w:gridSpan w:val="16"/>
            <w:tcBorders>
              <w:top w:val="nil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1.1.3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13.02.2023 N 1444)</w:t>
            </w:r>
          </w:p>
        </w:tc>
      </w:tr>
      <w:tr w:rsidR="00CF1EE1">
        <w:tc>
          <w:tcPr>
            <w:tcW w:w="737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  <w:r>
              <w:t>Детский сад на 224 места в районе ЖК "МЕТРОПАРК" &lt;**&gt;</w:t>
            </w:r>
          </w:p>
          <w:p w:rsidR="00CF1EE1" w:rsidRDefault="00CF1EE1">
            <w:pPr>
              <w:pStyle w:val="ConsPlusNormal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УКС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333796,92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333796,92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20200,0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313596,92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федеральный бюджет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областной бюджет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330492,0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310492,0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73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  <w:r>
              <w:t>- бюджет города Рязани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3304,92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3104,92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one" w:sz="0" w:space="0" w:color="auto"/>
          </w:tblBorders>
        </w:tblPrEx>
        <w:tc>
          <w:tcPr>
            <w:tcW w:w="15393" w:type="dxa"/>
            <w:gridSpan w:val="16"/>
            <w:tcBorders>
              <w:top w:val="nil"/>
              <w:bottom w:val="single" w:sz="4" w:space="0" w:color="auto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1.1.4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11.08.2023 N 10957)</w:t>
            </w:r>
          </w:p>
        </w:tc>
      </w:tr>
    </w:tbl>
    <w:p w:rsidR="00CF1EE1" w:rsidRDefault="00CF1EE1">
      <w:pPr>
        <w:pStyle w:val="ConsPlusNormal"/>
        <w:sectPr w:rsidR="00CF1E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2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25.04.2022 N 2419.</w:t>
      </w:r>
    </w:p>
    <w:p w:rsidR="00CF1EE1" w:rsidRDefault="00CF1EE1">
      <w:pPr>
        <w:pStyle w:val="ConsPlusNormal"/>
        <w:spacing w:before="220"/>
        <w:ind w:firstLine="540"/>
        <w:jc w:val="both"/>
      </w:pPr>
      <w:bookmarkStart w:id="16" w:name="P1897"/>
      <w:bookmarkEnd w:id="16"/>
      <w:r>
        <w:t>&lt;*&gt; финансирование в рамках регионального проекта "Жилье (Рязанская область)", федерального проекта "Жилье", национального проекта "Жилье и городская среда".</w:t>
      </w:r>
    </w:p>
    <w:p w:rsidR="00CF1EE1" w:rsidRDefault="00CF1EE1">
      <w:pPr>
        <w:pStyle w:val="ConsPlusNormal"/>
        <w:jc w:val="both"/>
      </w:pPr>
      <w:r>
        <w:t xml:space="preserve">(сноска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25.04.2022 N 2419)</w:t>
      </w:r>
    </w:p>
    <w:p w:rsidR="00CF1EE1" w:rsidRDefault="00CF1EE1">
      <w:pPr>
        <w:pStyle w:val="ConsPlusNormal"/>
        <w:spacing w:before="220"/>
        <w:ind w:firstLine="540"/>
        <w:jc w:val="both"/>
      </w:pPr>
      <w:bookmarkStart w:id="17" w:name="P1899"/>
      <w:bookmarkEnd w:id="17"/>
      <w:r>
        <w:t>&lt;**&gt; финансирование в рамках регионального проекта "Жилье (Рязанская область).</w:t>
      </w:r>
    </w:p>
    <w:p w:rsidR="00CF1EE1" w:rsidRDefault="00CF1EE1">
      <w:pPr>
        <w:pStyle w:val="ConsPlusNormal"/>
        <w:jc w:val="both"/>
      </w:pPr>
      <w:r>
        <w:t xml:space="preserve">(сноска введена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13.02.2023 N 1444)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&lt;***&gt; сноска исключена. - </w:t>
      </w:r>
      <w:hyperlink r:id="rId13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11.08.2023 N 10957.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&lt;***&gt; сноска исключена. - </w:t>
      </w:r>
      <w:hyperlink r:id="rId13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25.04.2022 N 2419.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 xml:space="preserve">Таблица N </w:t>
      </w:r>
      <w:hyperlink r:id="rId134">
        <w:r>
          <w:rPr>
            <w:color w:val="0000FF"/>
          </w:rPr>
          <w:t>9</w:t>
        </w:r>
      </w:hyperlink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r>
        <w:t xml:space="preserve">Перечень </w:t>
      </w:r>
      <w:proofErr w:type="gramStart"/>
      <w:r>
        <w:t>планируемых</w:t>
      </w:r>
      <w:proofErr w:type="gramEnd"/>
      <w:r>
        <w:t xml:space="preserve"> к реализации в городе Рязани</w:t>
      </w:r>
    </w:p>
    <w:p w:rsidR="00CF1EE1" w:rsidRDefault="00CF1EE1">
      <w:pPr>
        <w:pStyle w:val="ConsPlusTitle"/>
        <w:jc w:val="center"/>
      </w:pPr>
      <w:r>
        <w:t>проектов по развитию территорий, предусматривающих</w:t>
      </w:r>
    </w:p>
    <w:p w:rsidR="00CF1EE1" w:rsidRDefault="00CF1EE1">
      <w:pPr>
        <w:pStyle w:val="ConsPlusTitle"/>
        <w:jc w:val="center"/>
      </w:pPr>
      <w:r>
        <w:t>строительство жилья</w:t>
      </w:r>
    </w:p>
    <w:p w:rsidR="00CF1EE1" w:rsidRDefault="00CF1EE1">
      <w:pPr>
        <w:pStyle w:val="ConsPlusNormal"/>
        <w:jc w:val="center"/>
      </w:pPr>
      <w:proofErr w:type="gramStart"/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CF1EE1" w:rsidRDefault="00CF1EE1">
      <w:pPr>
        <w:pStyle w:val="ConsPlusNormal"/>
        <w:jc w:val="center"/>
      </w:pPr>
      <w:r>
        <w:t>от 19.06.2023 N 8362)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6"/>
        <w:gridCol w:w="1474"/>
        <w:gridCol w:w="1560"/>
      </w:tblGrid>
      <w:tr w:rsidR="00CF1EE1">
        <w:tc>
          <w:tcPr>
            <w:tcW w:w="624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386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Площадь земельного участка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560" w:type="dxa"/>
          </w:tcPr>
          <w:p w:rsidR="00CF1EE1" w:rsidRDefault="00CF1EE1">
            <w:pPr>
              <w:pStyle w:val="ConsPlusNormal"/>
              <w:jc w:val="center"/>
            </w:pPr>
            <w:r>
              <w:t>Плановый объем ввода жилья, кв. м</w:t>
            </w:r>
          </w:p>
        </w:tc>
      </w:tr>
      <w:tr w:rsidR="00CF1EE1">
        <w:tc>
          <w:tcPr>
            <w:tcW w:w="624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CF1EE1" w:rsidRDefault="00CF1EE1">
            <w:pPr>
              <w:pStyle w:val="ConsPlusNormal"/>
              <w:jc w:val="center"/>
            </w:pPr>
            <w:r>
              <w:t>4</w:t>
            </w:r>
          </w:p>
        </w:tc>
      </w:tr>
      <w:tr w:rsidR="00CF1EE1">
        <w:tc>
          <w:tcPr>
            <w:tcW w:w="624" w:type="dxa"/>
          </w:tcPr>
          <w:p w:rsidR="00CF1EE1" w:rsidRDefault="00CF1E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CF1EE1" w:rsidRDefault="00CF1EE1">
            <w:pPr>
              <w:pStyle w:val="ConsPlusNormal"/>
            </w:pPr>
            <w:r>
              <w:t xml:space="preserve">Комплексная застройка микрорайона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 г. Рязань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52,57</w:t>
            </w:r>
          </w:p>
        </w:tc>
        <w:tc>
          <w:tcPr>
            <w:tcW w:w="1560" w:type="dxa"/>
          </w:tcPr>
          <w:p w:rsidR="00CF1EE1" w:rsidRDefault="00CF1EE1">
            <w:pPr>
              <w:pStyle w:val="ConsPlusNormal"/>
              <w:jc w:val="center"/>
            </w:pPr>
            <w:r>
              <w:t>435470</w:t>
            </w:r>
          </w:p>
        </w:tc>
      </w:tr>
      <w:tr w:rsidR="00CF1EE1">
        <w:tc>
          <w:tcPr>
            <w:tcW w:w="624" w:type="dxa"/>
          </w:tcPr>
          <w:p w:rsidR="00CF1EE1" w:rsidRDefault="00CF1E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CF1EE1" w:rsidRDefault="00CF1EE1">
            <w:pPr>
              <w:pStyle w:val="ConsPlusNormal"/>
            </w:pPr>
            <w:r>
              <w:t xml:space="preserve">Комплексная застройка микрорайона </w:t>
            </w:r>
            <w:proofErr w:type="spellStart"/>
            <w:r>
              <w:t>Кальное</w:t>
            </w:r>
            <w:proofErr w:type="spellEnd"/>
            <w:r>
              <w:t xml:space="preserve"> г. Рязани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1560" w:type="dxa"/>
          </w:tcPr>
          <w:p w:rsidR="00CF1EE1" w:rsidRDefault="00CF1EE1">
            <w:pPr>
              <w:pStyle w:val="ConsPlusNormal"/>
              <w:jc w:val="center"/>
            </w:pPr>
            <w:r>
              <w:t>559400</w:t>
            </w:r>
          </w:p>
        </w:tc>
      </w:tr>
      <w:tr w:rsidR="00CF1EE1">
        <w:tc>
          <w:tcPr>
            <w:tcW w:w="624" w:type="dxa"/>
          </w:tcPr>
          <w:p w:rsidR="00CF1EE1" w:rsidRDefault="00CF1E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CF1EE1" w:rsidRDefault="00CF1EE1">
            <w:pPr>
              <w:pStyle w:val="ConsPlusNormal"/>
            </w:pPr>
            <w:r>
              <w:t xml:space="preserve">Комплексная застройка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CF1EE1" w:rsidRDefault="00CF1EE1">
            <w:pPr>
              <w:pStyle w:val="ConsPlusNormal"/>
              <w:jc w:val="center"/>
            </w:pPr>
            <w:r>
              <w:t>468600</w:t>
            </w:r>
          </w:p>
        </w:tc>
      </w:tr>
      <w:tr w:rsidR="00CF1EE1">
        <w:tc>
          <w:tcPr>
            <w:tcW w:w="624" w:type="dxa"/>
          </w:tcPr>
          <w:p w:rsidR="00CF1EE1" w:rsidRDefault="00CF1EE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CF1EE1" w:rsidRDefault="00CF1EE1">
            <w:pPr>
              <w:pStyle w:val="ConsPlusNormal"/>
            </w:pPr>
            <w:r>
              <w:t>Комплексная жилая застройка по ул. Зубковой г. Рязани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60" w:type="dxa"/>
          </w:tcPr>
          <w:p w:rsidR="00CF1EE1" w:rsidRDefault="00CF1EE1">
            <w:pPr>
              <w:pStyle w:val="ConsPlusNormal"/>
              <w:jc w:val="center"/>
            </w:pPr>
            <w:r>
              <w:t>887000</w:t>
            </w:r>
          </w:p>
        </w:tc>
      </w:tr>
      <w:tr w:rsidR="00CF1EE1">
        <w:tc>
          <w:tcPr>
            <w:tcW w:w="624" w:type="dxa"/>
          </w:tcPr>
          <w:p w:rsidR="00CF1EE1" w:rsidRDefault="00CF1E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</w:tcPr>
          <w:p w:rsidR="00CF1EE1" w:rsidRDefault="00CF1EE1">
            <w:pPr>
              <w:pStyle w:val="ConsPlusNormal"/>
            </w:pPr>
            <w:r>
              <w:t>Комплексная застройка территории в районе ул. Черновицкая - ул. Березовая г. Рязани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25,27</w:t>
            </w:r>
          </w:p>
        </w:tc>
        <w:tc>
          <w:tcPr>
            <w:tcW w:w="1560" w:type="dxa"/>
          </w:tcPr>
          <w:p w:rsidR="00CF1EE1" w:rsidRDefault="00CF1EE1">
            <w:pPr>
              <w:pStyle w:val="ConsPlusNormal"/>
              <w:jc w:val="center"/>
            </w:pPr>
            <w:r>
              <w:t>351600</w:t>
            </w:r>
          </w:p>
        </w:tc>
      </w:tr>
      <w:tr w:rsidR="00CF1EE1">
        <w:tc>
          <w:tcPr>
            <w:tcW w:w="624" w:type="dxa"/>
          </w:tcPr>
          <w:p w:rsidR="00CF1EE1" w:rsidRDefault="00CF1EE1">
            <w:pPr>
              <w:pStyle w:val="ConsPlusNormal"/>
            </w:pPr>
          </w:p>
        </w:tc>
        <w:tc>
          <w:tcPr>
            <w:tcW w:w="5386" w:type="dxa"/>
          </w:tcPr>
          <w:p w:rsidR="00CF1EE1" w:rsidRDefault="00CF1EE1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CF1EE1" w:rsidRDefault="00CF1EE1">
            <w:pPr>
              <w:pStyle w:val="ConsPlusNormal"/>
              <w:jc w:val="center"/>
            </w:pPr>
            <w:r>
              <w:t>281,54</w:t>
            </w:r>
          </w:p>
        </w:tc>
        <w:tc>
          <w:tcPr>
            <w:tcW w:w="1560" w:type="dxa"/>
          </w:tcPr>
          <w:p w:rsidR="00CF1EE1" w:rsidRDefault="00CF1EE1">
            <w:pPr>
              <w:pStyle w:val="ConsPlusNormal"/>
              <w:jc w:val="center"/>
            </w:pPr>
            <w:r>
              <w:t>2702070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2"/>
      </w:pPr>
      <w:r>
        <w:t xml:space="preserve">Таблица N </w:t>
      </w:r>
      <w:hyperlink r:id="rId136">
        <w:r>
          <w:rPr>
            <w:color w:val="0000FF"/>
          </w:rPr>
          <w:t>10</w:t>
        </w:r>
      </w:hyperlink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r>
        <w:t>Перечень мероприятий по подготовке документации</w:t>
      </w:r>
    </w:p>
    <w:p w:rsidR="00CF1EE1" w:rsidRDefault="00CF1EE1">
      <w:pPr>
        <w:pStyle w:val="ConsPlusTitle"/>
        <w:jc w:val="center"/>
      </w:pPr>
      <w:r>
        <w:t xml:space="preserve">по планировке территории, образованию </w:t>
      </w:r>
      <w:proofErr w:type="gramStart"/>
      <w:r>
        <w:t>земельных</w:t>
      </w:r>
      <w:proofErr w:type="gramEnd"/>
    </w:p>
    <w:p w:rsidR="00CF1EE1" w:rsidRDefault="00CF1EE1">
      <w:pPr>
        <w:pStyle w:val="ConsPlusTitle"/>
        <w:jc w:val="center"/>
      </w:pPr>
      <w:r>
        <w:t>участков в границах данной территории,</w:t>
      </w:r>
    </w:p>
    <w:p w:rsidR="00CF1EE1" w:rsidRDefault="00CF1EE1">
      <w:pPr>
        <w:pStyle w:val="ConsPlusTitle"/>
        <w:jc w:val="center"/>
      </w:pPr>
      <w:r>
        <w:lastRenderedPageBreak/>
        <w:t>модернизации (строительству) на земельных участках</w:t>
      </w:r>
    </w:p>
    <w:p w:rsidR="00CF1EE1" w:rsidRDefault="00CF1EE1">
      <w:pPr>
        <w:pStyle w:val="ConsPlusTitle"/>
        <w:jc w:val="center"/>
      </w:pPr>
      <w:r>
        <w:t>в границах данной территории объектов коммунальной,</w:t>
      </w:r>
    </w:p>
    <w:p w:rsidR="00CF1EE1" w:rsidRDefault="00CF1EE1">
      <w:pPr>
        <w:pStyle w:val="ConsPlusTitle"/>
        <w:jc w:val="center"/>
      </w:pPr>
      <w:r>
        <w:t>транспортной и социальной инфраструктуры</w:t>
      </w:r>
    </w:p>
    <w:p w:rsidR="00CF1EE1" w:rsidRDefault="00CF1EE1">
      <w:pPr>
        <w:pStyle w:val="ConsPlusTitle"/>
        <w:jc w:val="center"/>
      </w:pPr>
      <w:r>
        <w:t>с обоснованием экономической целесообразности объема</w:t>
      </w:r>
    </w:p>
    <w:p w:rsidR="00CF1EE1" w:rsidRDefault="00CF1EE1">
      <w:pPr>
        <w:pStyle w:val="ConsPlusTitle"/>
        <w:jc w:val="center"/>
      </w:pPr>
      <w:r>
        <w:t>и сроков их реализации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3"/>
      </w:pPr>
      <w:r>
        <w:t>План мероприятий N 1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4"/>
      </w:pPr>
      <w:r>
        <w:t>Наименование проекта по развитию территорий,</w:t>
      </w:r>
    </w:p>
    <w:p w:rsidR="00CF1EE1" w:rsidRDefault="00CF1EE1">
      <w:pPr>
        <w:pStyle w:val="ConsPlusTitle"/>
        <w:jc w:val="center"/>
      </w:pPr>
      <w:proofErr w:type="gramStart"/>
      <w:r>
        <w:t>предусматривающих</w:t>
      </w:r>
      <w:proofErr w:type="gramEnd"/>
      <w:r>
        <w:t xml:space="preserve"> строительство жилья:</w:t>
      </w:r>
    </w:p>
    <w:p w:rsidR="00CF1EE1" w:rsidRDefault="00CF1EE1">
      <w:pPr>
        <w:pStyle w:val="ConsPlusTitle"/>
        <w:jc w:val="center"/>
      </w:pPr>
      <w:r>
        <w:t>"Комплексная застройка микрорайона</w:t>
      </w:r>
    </w:p>
    <w:p w:rsidR="00CF1EE1" w:rsidRDefault="00CF1EE1">
      <w:pPr>
        <w:pStyle w:val="ConsPlusTitle"/>
        <w:jc w:val="center"/>
      </w:pPr>
      <w:proofErr w:type="spellStart"/>
      <w:r>
        <w:t>Канищево</w:t>
      </w:r>
      <w:proofErr w:type="spellEnd"/>
      <w:r>
        <w:t xml:space="preserve">, </w:t>
      </w:r>
      <w:proofErr w:type="spellStart"/>
      <w:r>
        <w:t>Семчино</w:t>
      </w:r>
      <w:proofErr w:type="spellEnd"/>
      <w:r>
        <w:t xml:space="preserve"> 9 - 10 г. Рязань"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3"/>
        <w:gridCol w:w="1984"/>
      </w:tblGrid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463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Планируемый срок реализации мероприятий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1. Подготовка проекта планировки и межевания территории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Обеспечение подготовки проектов планировки территории (проектов межевания территории, градостроительных планов земельных участков)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2. Получение технических условий на присоединение к объектам инженерной инфраструктуры и решение вопросов развития транспортной сети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подключение к сетям электроснабжения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газификации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водоснабжения и водоотведения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теплоснабжения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Решение вопросов необходимого развития транспортной инфраструктуры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3. Выполнение работ по строительству объектов инженерной инфраструктуры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Разработка и утверждение инвестиционных программ организаций в сфере водоснабжения, водоотведения, теплоснабжения, газоснабжения и сетевых организаций в сфере электроэнергетики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внешнего электроснабжения до границы земельного участка по техническим условиям эксплуатирующих организаций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 xml:space="preserve">Обеспечение строительства сетей газоснабжения до границы земельного участка по техническим условиям эксплуатирующих </w:t>
            </w:r>
            <w:r>
              <w:lastRenderedPageBreak/>
              <w:t>организаций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водоснабжения и водоотведения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Обеспечение строительства водосточных сетей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теплоснабжения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Обеспечение строительства транспортной инфраструктуры до границ земельного участка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4. Проведение инженерных изысканий и архитектурно-строительного проектирования объектов жилищного строительства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Проведение инженерных изысканий для подготовки проектной документации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Проведение архитектурно-строительного проектирования (включая разработку и утверждение проекта организации строительства (</w:t>
            </w:r>
            <w:proofErr w:type="gramStart"/>
            <w:r>
              <w:t>ПОС</w:t>
            </w:r>
            <w:proofErr w:type="gramEnd"/>
            <w:r>
              <w:t>) и проекта производства работ (ППР)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Обеспечение проведения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Выдача разрешения на строительство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2013 - 2024 гг.</w:t>
            </w: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5. Строительство объектов жилищного строительства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Проведение подготовительного периода строительства (инженерная подготовка территории с основанием площадки; устройство подъездов к строительной площадке и сооружение временных объектов и т.п.)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2014 - 2024 гг.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Проведение основного периода строительства (сооружение подземных и надземных частей основных и вспомогательных зданий, завершение работ по инженерному оборудованию, благоустройство и озеленение)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2017 - 2026 гг.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Ввод в эксплуатацию жилья - всего 435,47 тыс. кв. м, в том числе: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ввод в эксплуатацию жилья 171 тыс. кв. м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2012 - 2016 гг.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ввод в эксплуатацию жилья 49,2 тыс. кв. м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ввод в эксплуатацию жилья 53,5 тыс. кв. м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2018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ввод в эксплуатацию жилья 28,8 тыс. кв. м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2019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ввод в эксплуатацию жилья 46,7 тыс. кв. м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2020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ввод в эксплуатацию жилья 41,4 тыс. кв. м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2021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ввод в эксплуатацию жилья 44,87 тыс. кв. м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2024 г. и последующие годы</w:t>
            </w: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6. Строительство объектов инженерной, социальной и транспортной инфраструктуры в границах земельного участка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Обустройство территории посредством возведения внутриквартальных коммуникаций и дорог, социальной инфраструктуры, а также внутриквартальных инженерных сооружений.</w:t>
            </w:r>
          </w:p>
          <w:p w:rsidR="00CF1EE1" w:rsidRDefault="00CF1EE1">
            <w:pPr>
              <w:pStyle w:val="ConsPlusNormal"/>
            </w:pPr>
            <w:r>
              <w:t>В проекте комплексной застройки микрорайона "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9 - 10" г. Рязани предусмотрено строительство объектов социально-бытового обслуживания на основе расчетных показателей в соответствии с демографическими данными и требованиями градостроительных норм:</w:t>
            </w:r>
          </w:p>
          <w:p w:rsidR="00CF1EE1" w:rsidRDefault="00CF1EE1">
            <w:pPr>
              <w:pStyle w:val="ConsPlusNormal"/>
            </w:pPr>
            <w:r>
              <w:t>- школа на 1530 учащихся,</w:t>
            </w:r>
          </w:p>
          <w:p w:rsidR="00CF1EE1" w:rsidRDefault="00CF1EE1">
            <w:pPr>
              <w:pStyle w:val="ConsPlusNormal"/>
            </w:pPr>
            <w:r>
              <w:t>- поликлиника на 600 посещений в смену,</w:t>
            </w:r>
          </w:p>
          <w:p w:rsidR="00CF1EE1" w:rsidRDefault="00CF1EE1">
            <w:pPr>
              <w:pStyle w:val="ConsPlusNormal"/>
            </w:pPr>
            <w:r>
              <w:t>- детский сад на 220 мест (построен),</w:t>
            </w:r>
          </w:p>
          <w:p w:rsidR="00CF1EE1" w:rsidRDefault="00CF1EE1">
            <w:pPr>
              <w:pStyle w:val="ConsPlusNormal"/>
            </w:pPr>
            <w:r>
              <w:t>- детский сад на 224 места (планируемый к строительству в 2022 году),</w:t>
            </w:r>
          </w:p>
          <w:p w:rsidR="00CF1EE1" w:rsidRDefault="00CF1EE1">
            <w:pPr>
              <w:pStyle w:val="ConsPlusNormal"/>
            </w:pPr>
            <w:r>
              <w:t>- детский сад на 224 места,</w:t>
            </w:r>
          </w:p>
          <w:p w:rsidR="00CF1EE1" w:rsidRDefault="00CF1EE1">
            <w:pPr>
              <w:pStyle w:val="ConsPlusNormal"/>
            </w:pPr>
            <w:r>
              <w:t>- детский сад на 250 мест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proofErr w:type="gramStart"/>
            <w:r>
              <w:t xml:space="preserve">Объект "Детский сад на 220 мест микрорайона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9, 10 г. Рязань" построен на земельном участке с кадастровым номером 62:29:0020005:530 (муниципальное автономное дошкольное образовательное учреждение города Рязани "Детский сад N 35" (далее - МАДОУ "Детский сад N 35").</w:t>
            </w:r>
            <w:proofErr w:type="gramEnd"/>
          </w:p>
          <w:p w:rsidR="00CF1EE1" w:rsidRDefault="00CF1EE1">
            <w:pPr>
              <w:pStyle w:val="ConsPlusNormal"/>
            </w:pPr>
            <w:r>
              <w:t>Количественные показатели результатов реализации проекта:</w:t>
            </w:r>
          </w:p>
          <w:p w:rsidR="00CF1EE1" w:rsidRDefault="00CF1EE1">
            <w:pPr>
              <w:pStyle w:val="ConsPlusNormal"/>
            </w:pPr>
            <w:r>
              <w:t>вместимость детского сада - 220 места;</w:t>
            </w:r>
          </w:p>
          <w:p w:rsidR="00CF1EE1" w:rsidRDefault="00CF1EE1">
            <w:pPr>
              <w:pStyle w:val="ConsPlusNormal"/>
            </w:pPr>
            <w:r>
              <w:t>строительный объем - 19919 куб. м;</w:t>
            </w:r>
          </w:p>
          <w:p w:rsidR="00CF1EE1" w:rsidRDefault="00CF1EE1">
            <w:pPr>
              <w:pStyle w:val="ConsPlusNormal"/>
            </w:pPr>
            <w:r>
              <w:t>общая площадь здания - 4867,8 кв. м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 xml:space="preserve">Строительство объекта "Детский сад в районе </w:t>
            </w:r>
            <w:proofErr w:type="spellStart"/>
            <w:r>
              <w:t>Семчино</w:t>
            </w:r>
            <w:proofErr w:type="spellEnd"/>
            <w:r>
              <w:t xml:space="preserve"> города Рязани".</w:t>
            </w:r>
          </w:p>
          <w:p w:rsidR="00CF1EE1" w:rsidRDefault="00CF1EE1">
            <w:pPr>
              <w:pStyle w:val="ConsPlusNormal"/>
            </w:pPr>
            <w:r>
              <w:t xml:space="preserve">В микрорайоне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 города Рязани расположен МАДОУ "Детский сад N 35". Детский сад укомплектован сверх нормативной наполняемости. В то же время в очереди остается 58 детей в возрасте от 3 до 7 лет, обеспеченных местом в детских садах других микрорайонов и желающих посещать детский сад, находящийся в шаговой доступности от места проживания. В очереди для получения места в указанном детском саду в 2020/2021 учебном году зарегистрировано 93 ребенка в возрасте от 3 до 4 лет и 203 - в возрасте до 3 лет.</w:t>
            </w:r>
          </w:p>
          <w:p w:rsidR="00CF1EE1" w:rsidRDefault="00CF1EE1">
            <w:pPr>
              <w:pStyle w:val="ConsPlusNormal"/>
            </w:pPr>
            <w:proofErr w:type="gramStart"/>
            <w:r>
              <w:t xml:space="preserve">В соответствии с приказом начальника управления образования и молодежной политики администрации города Рязани от 28.08.2019 N 04/1-01-580 "О наборе групп в МДОУ на 2020/2021 </w:t>
            </w:r>
            <w:r>
              <w:lastRenderedPageBreak/>
              <w:t>учебный год" в МАДОУ "Детский сад N 35" будет комплектоваться 2 группы на 54 места для детей в возрасте от 3 до 4 лет.</w:t>
            </w:r>
            <w:proofErr w:type="gramEnd"/>
            <w:r>
              <w:t xml:space="preserve"> Возможность набора групп для детей до 3 лет на территории отсутствует.</w:t>
            </w:r>
          </w:p>
          <w:p w:rsidR="00CF1EE1" w:rsidRDefault="00CF1EE1">
            <w:pPr>
              <w:pStyle w:val="ConsPlusNormal"/>
            </w:pPr>
            <w:r>
              <w:t>Таким образом, не все дети трехлетнего возраста будут обеспечены местом в желаемом детском саду. Дети, не получившие места, будут вынуждены посещать дошкольные образовательные учреждения, расположенные в других микрорайонах города, или получать дошкольное образование в семейной форме.</w:t>
            </w:r>
          </w:p>
          <w:p w:rsidR="00CF1EE1" w:rsidRDefault="00CF1EE1">
            <w:pPr>
              <w:pStyle w:val="ConsPlusNormal"/>
            </w:pPr>
            <w:r>
              <w:t>Наполняемость муниципальных дошкольных образовательных учреждений города Рязани по состоянию на 01.01.2020 составляет 26859 мест. Численность детей в возрасте от 1 года до 6 лет включительно, проживающих на территории города Рязани, составляет 35767 человек.</w:t>
            </w:r>
          </w:p>
          <w:p w:rsidR="00CF1EE1" w:rsidRDefault="00CF1EE1">
            <w:pPr>
              <w:pStyle w:val="ConsPlusNormal"/>
            </w:pPr>
            <w:r>
              <w:t xml:space="preserve">Обеспеченность города Рязани (в расчете на 100 детей) местами в дошкольных учреждениях до реализации проекта (строительство детского сада) составляет 75,1 места на 100 детей. При строительстве детского сада на 224 места в районе </w:t>
            </w:r>
            <w:proofErr w:type="spellStart"/>
            <w:r>
              <w:t>Семчино</w:t>
            </w:r>
            <w:proofErr w:type="spellEnd"/>
            <w:r>
              <w:t xml:space="preserve"> обеспеченность города Рязани местами в дошкольных учреждениях составит 75,7 места на 100 детей, рост обеспеченности - 0,6%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lastRenderedPageBreak/>
              <w:t>7. Обустройство территорий общего пользования в границах земельного участка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Обустройство территорий посредством возведения внутриквартальных коммуникаций и дорог, социальной инфраструктуры, а также внутриквартальных инженерных сооружений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8. Реализация и оформление имущественных прав на объекты жилищного строительства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Оформление прав на объекты капитального строительства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Оформление прав на земельные участки, занятые объектами капитального строительства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>Оформление прав граждан на жилые помещения в многоквартирных домах, жилых домах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9014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 xml:space="preserve">9. Описание проекта по развитию территорий "Комплексная застройка микрорайона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 г. Рязань", в рамках которого планируется строительство объекта "Детский сад в районе </w:t>
            </w:r>
            <w:proofErr w:type="spellStart"/>
            <w:r>
              <w:t>Семчино</w:t>
            </w:r>
            <w:proofErr w:type="spellEnd"/>
            <w:r>
              <w:t xml:space="preserve"> города Рязани"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463" w:type="dxa"/>
          </w:tcPr>
          <w:p w:rsidR="00CF1EE1" w:rsidRDefault="00CF1EE1">
            <w:pPr>
              <w:pStyle w:val="ConsPlusNormal"/>
            </w:pPr>
            <w:r>
              <w:t xml:space="preserve">Строительство объекта "Детский сад в районе </w:t>
            </w:r>
            <w:proofErr w:type="spellStart"/>
            <w:r>
              <w:t>Семчино</w:t>
            </w:r>
            <w:proofErr w:type="spellEnd"/>
            <w:r>
              <w:t xml:space="preserve"> города Рязани" на земельном участке с кадастровым номером 62:29:0020005:2796 площадью 8750,0 кв. м реализуется в рамках проекта по развитию территорий "Комплексная застройка микрорайона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 г. Рязань" в кадастровом квартале 62:29:0020005.</w:t>
            </w:r>
          </w:p>
          <w:p w:rsidR="00CF1EE1" w:rsidRDefault="00CF1EE1">
            <w:pPr>
              <w:pStyle w:val="ConsPlusNormal"/>
            </w:pPr>
            <w:r>
              <w:t xml:space="preserve">Вышеуказанный проект по развитию территорий, расположенных в границах населенных пунктов, предусматривающих строительство жилья, соответствует требованиям </w:t>
            </w:r>
            <w:hyperlink r:id="rId137">
              <w:r>
                <w:rPr>
                  <w:color w:val="0000FF"/>
                </w:rPr>
                <w:t>пункта 1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развитие</w:t>
            </w:r>
          </w:p>
          <w:p w:rsidR="00CF1EE1" w:rsidRDefault="00CF1EE1">
            <w:pPr>
              <w:pStyle w:val="ConsPlusNormal"/>
            </w:pPr>
            <w:r>
              <w:lastRenderedPageBreak/>
              <w:t>жилищного строительства (приложение N 6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1710).</w:t>
            </w:r>
          </w:p>
          <w:p w:rsidR="00CF1EE1" w:rsidRDefault="00CF1EE1">
            <w:pPr>
              <w:pStyle w:val="ConsPlusNormal"/>
            </w:pPr>
            <w:r>
              <w:t xml:space="preserve">Проект по развитию территорий "Комплексная застройка микрорайона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 г. Рязань" включен в государственную </w:t>
            </w:r>
            <w:hyperlink r:id="rId138">
              <w:r>
                <w:rPr>
                  <w:color w:val="0000FF"/>
                </w:rPr>
                <w:t>программу</w:t>
              </w:r>
            </w:hyperlink>
            <w:r>
              <w:t xml:space="preserve"> Рязанской области "Социальное и экономическое развитие населенных пунктов", утвержденную Постановлением Правительства Рязанской области от 29 октября 2014 г. N 312, и муниципальную </w:t>
            </w:r>
            <w:hyperlink r:id="rId139">
              <w:r>
                <w:rPr>
                  <w:color w:val="0000FF"/>
                </w:rPr>
                <w:t>программу</w:t>
              </w:r>
            </w:hyperlink>
            <w:r>
              <w:t xml:space="preserve"> "Жилище", утвержденную Постановлением администрации города Рязани от 29.09.2015 N 4549.</w:t>
            </w:r>
          </w:p>
          <w:p w:rsidR="00CF1EE1" w:rsidRDefault="00CF1EE1">
            <w:pPr>
              <w:pStyle w:val="ConsPlusNormal"/>
            </w:pPr>
            <w:r>
              <w:t xml:space="preserve">Жилая застройка в микрорайоне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 г. Рязани осуществляется в рамках Генерального </w:t>
            </w:r>
            <w:hyperlink r:id="rId140">
              <w:r>
                <w:rPr>
                  <w:color w:val="0000FF"/>
                </w:rPr>
                <w:t>плана</w:t>
              </w:r>
            </w:hyperlink>
            <w:r>
              <w:t xml:space="preserve"> города Рязани, утвержденного решением Рязанского городского Совета от 30.11.2006 N 794-III, </w:t>
            </w:r>
            <w:hyperlink r:id="rId141">
              <w:r>
                <w:rPr>
                  <w:color w:val="0000FF"/>
                </w:rPr>
                <w:t>Правил</w:t>
              </w:r>
            </w:hyperlink>
            <w:r>
              <w:t xml:space="preserve"> землепользования и застройки в городе Рязани, утвержденных решением Рязанской городской Думы от 11.12.2008 N 897-I, в соответствии с утвержденным функциональным зонированием территорий.</w:t>
            </w:r>
          </w:p>
          <w:p w:rsidR="00CF1EE1" w:rsidRDefault="00CF1EE1">
            <w:pPr>
              <w:pStyle w:val="ConsPlusNormal"/>
            </w:pPr>
            <w:r>
              <w:t xml:space="preserve">Проектируемая территория, площадью 52,57 га, располагается в северо-западной части города Рязани, является частью микрорайона </w:t>
            </w:r>
            <w:proofErr w:type="spellStart"/>
            <w:r>
              <w:t>Канищево</w:t>
            </w:r>
            <w:proofErr w:type="spellEnd"/>
            <w:r>
              <w:t xml:space="preserve"> и ограничена:</w:t>
            </w:r>
          </w:p>
          <w:p w:rsidR="00CF1EE1" w:rsidRDefault="00CF1EE1">
            <w:pPr>
              <w:pStyle w:val="ConsPlusNormal"/>
            </w:pPr>
            <w:r>
              <w:t xml:space="preserve">- с северо-запада - территория микрорайона </w:t>
            </w:r>
            <w:proofErr w:type="spellStart"/>
            <w:r>
              <w:t>Недостоево</w:t>
            </w:r>
            <w:proofErr w:type="spellEnd"/>
            <w:r>
              <w:t xml:space="preserve"> (территория садовых товариществ);</w:t>
            </w:r>
          </w:p>
          <w:p w:rsidR="00CF1EE1" w:rsidRDefault="00CF1EE1">
            <w:pPr>
              <w:pStyle w:val="ConsPlusNormal"/>
            </w:pPr>
            <w:r>
              <w:t xml:space="preserve">- с северо-востока - район индивидуальной застройки </w:t>
            </w:r>
            <w:proofErr w:type="spellStart"/>
            <w:r>
              <w:t>Семчино</w:t>
            </w:r>
            <w:proofErr w:type="spellEnd"/>
            <w:r>
              <w:t>;</w:t>
            </w:r>
          </w:p>
          <w:p w:rsidR="00CF1EE1" w:rsidRDefault="00CF1EE1">
            <w:pPr>
              <w:pStyle w:val="ConsPlusNormal"/>
            </w:pPr>
            <w:r>
              <w:t xml:space="preserve">- с юго-востока - территория производственной зоны микрорайона </w:t>
            </w:r>
            <w:proofErr w:type="spellStart"/>
            <w:r>
              <w:t>Канищево</w:t>
            </w:r>
            <w:proofErr w:type="spellEnd"/>
            <w:r>
              <w:t xml:space="preserve"> и комплекса детской областной клинической больницы с перинатальным центром;</w:t>
            </w:r>
          </w:p>
          <w:p w:rsidR="00CF1EE1" w:rsidRDefault="00CF1EE1">
            <w:pPr>
              <w:pStyle w:val="ConsPlusNormal"/>
            </w:pPr>
            <w:r>
              <w:t xml:space="preserve">- с юго-запада - территория садоводческих товариществ и боксовых гаражей микрорайона </w:t>
            </w:r>
            <w:proofErr w:type="spellStart"/>
            <w:r>
              <w:t>Канищево</w:t>
            </w:r>
            <w:proofErr w:type="spellEnd"/>
            <w:r>
              <w:t>.</w:t>
            </w:r>
          </w:p>
          <w:p w:rsidR="00CF1EE1" w:rsidRDefault="00CF1EE1">
            <w:pPr>
              <w:pStyle w:val="ConsPlusNormal"/>
            </w:pPr>
            <w:r>
              <w:t>Кадастровые номера земельных участков, входящих в состав проекта, на которых планируется осуществлять жилищное строительство:</w:t>
            </w:r>
          </w:p>
          <w:p w:rsidR="00CF1EE1" w:rsidRDefault="00CF1EE1">
            <w:pPr>
              <w:pStyle w:val="ConsPlusNormal"/>
            </w:pPr>
            <w:r>
              <w:t>62:29:0020005:1633,</w:t>
            </w:r>
          </w:p>
          <w:p w:rsidR="00CF1EE1" w:rsidRDefault="00CF1EE1">
            <w:pPr>
              <w:pStyle w:val="ConsPlusNormal"/>
            </w:pPr>
            <w:r>
              <w:t>62:29:0020005:3774,</w:t>
            </w:r>
          </w:p>
          <w:p w:rsidR="00CF1EE1" w:rsidRDefault="00CF1EE1">
            <w:pPr>
              <w:pStyle w:val="ConsPlusNormal"/>
            </w:pPr>
            <w:r>
              <w:t>62:29:0020005:4803,</w:t>
            </w:r>
          </w:p>
          <w:p w:rsidR="00CF1EE1" w:rsidRDefault="00CF1EE1">
            <w:pPr>
              <w:pStyle w:val="ConsPlusNormal"/>
            </w:pPr>
            <w:r>
              <w:t>62:29:0020005:5726,</w:t>
            </w:r>
          </w:p>
          <w:p w:rsidR="00CF1EE1" w:rsidRDefault="00CF1EE1">
            <w:pPr>
              <w:pStyle w:val="ConsPlusNormal"/>
            </w:pPr>
            <w:r>
              <w:t>62:29:0020005:5727,</w:t>
            </w:r>
          </w:p>
          <w:p w:rsidR="00CF1EE1" w:rsidRDefault="00CF1EE1">
            <w:pPr>
              <w:pStyle w:val="ConsPlusNormal"/>
            </w:pPr>
            <w:r>
              <w:t>62:29:0020005:6003,</w:t>
            </w:r>
          </w:p>
          <w:p w:rsidR="00CF1EE1" w:rsidRDefault="00CF1EE1">
            <w:pPr>
              <w:pStyle w:val="ConsPlusNormal"/>
            </w:pPr>
            <w:r>
              <w:t>62:29:0020005:6034,</w:t>
            </w:r>
          </w:p>
          <w:p w:rsidR="00CF1EE1" w:rsidRDefault="00CF1EE1">
            <w:pPr>
              <w:pStyle w:val="ConsPlusNormal"/>
            </w:pPr>
            <w:r>
              <w:t>62:29:0020005:6036.</w:t>
            </w:r>
          </w:p>
          <w:p w:rsidR="00CF1EE1" w:rsidRDefault="00CF1EE1">
            <w:pPr>
              <w:pStyle w:val="ConsPlusNormal"/>
            </w:pPr>
            <w:r>
              <w:t xml:space="preserve">Застройка микрорайона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 предполагает строительство 435,47 тыс. кв. м жилья, в котором будет проживать порядка 17,4 тыс. жителей. </w:t>
            </w:r>
            <w:proofErr w:type="gramStart"/>
            <w:r>
              <w:t>Ввод в эксплуатацию жилищного фонда составил в 2012 - 2016 годы 171 тыс. кв. м, в 2017 году - 49,2 тыс. кв. м, в 2018 году - 53,5 тыс. кв. м, в 2019 году - 28,8 тыс. кв. м, планируемый ввод в 2020 году - 46,7 тыс. кв. м, в 2021 году - 41,4 тыс. кв. м, в 2024 и последующие годы 44,87 тыс. кв. м</w:t>
            </w:r>
            <w:proofErr w:type="gramEnd"/>
            <w:r>
              <w:t>.</w:t>
            </w:r>
          </w:p>
          <w:p w:rsidR="00CF1EE1" w:rsidRDefault="00CF1EE1">
            <w:pPr>
              <w:pStyle w:val="ConsPlusNormal"/>
            </w:pPr>
            <w:r>
              <w:t>В проекте комплексной застройки микрорайона "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9 - 10" г. Рязани предусмотрено строительство объектов социально-бытового обслуживания на основе расчетных показателей в соответствии с демографическими данными и </w:t>
            </w:r>
            <w:r>
              <w:lastRenderedPageBreak/>
              <w:t>требованиями градостроительных норм:</w:t>
            </w:r>
          </w:p>
          <w:p w:rsidR="00CF1EE1" w:rsidRDefault="00CF1EE1">
            <w:pPr>
              <w:pStyle w:val="ConsPlusNormal"/>
            </w:pPr>
            <w:r>
              <w:t>- школа на 1530 учащихся,</w:t>
            </w:r>
          </w:p>
          <w:p w:rsidR="00CF1EE1" w:rsidRDefault="00CF1EE1">
            <w:pPr>
              <w:pStyle w:val="ConsPlusNormal"/>
            </w:pPr>
            <w:r>
              <w:t>- поликлиника на 600 посещений в смену,</w:t>
            </w:r>
          </w:p>
          <w:p w:rsidR="00CF1EE1" w:rsidRDefault="00CF1EE1">
            <w:pPr>
              <w:pStyle w:val="ConsPlusNormal"/>
            </w:pPr>
            <w:r>
              <w:t>- детский сад на 220 мест (построен),</w:t>
            </w:r>
          </w:p>
          <w:p w:rsidR="00CF1EE1" w:rsidRDefault="00CF1EE1">
            <w:pPr>
              <w:pStyle w:val="ConsPlusNormal"/>
            </w:pPr>
            <w:r>
              <w:t>- детский сад на 224 места,</w:t>
            </w:r>
          </w:p>
          <w:p w:rsidR="00CF1EE1" w:rsidRDefault="00CF1EE1">
            <w:pPr>
              <w:pStyle w:val="ConsPlusNormal"/>
            </w:pPr>
            <w:r>
              <w:t>- детский сад на 224 места,</w:t>
            </w:r>
          </w:p>
          <w:p w:rsidR="00CF1EE1" w:rsidRDefault="00CF1EE1">
            <w:pPr>
              <w:pStyle w:val="ConsPlusNormal"/>
            </w:pPr>
            <w:r>
              <w:t>- детский сад на 250 мест.</w:t>
            </w:r>
          </w:p>
          <w:p w:rsidR="00CF1EE1" w:rsidRDefault="00CF1EE1">
            <w:pPr>
              <w:pStyle w:val="ConsPlusNormal"/>
            </w:pPr>
            <w:r>
              <w:t xml:space="preserve">В микрорайоне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 9 - 10 города Рязани расположен МАДОУ "Детский сад N 35". Детский сад укомплектован сверх нормативной наполняемости. В то же время в очереди остается 58 детей в возрасте от 3 до 7 лет, обеспеченных местом в детских садах других микрорайонов и желающих посещать детский сад, находящийся в шаговой доступности от места проживания.</w:t>
            </w:r>
          </w:p>
          <w:p w:rsidR="00CF1EE1" w:rsidRDefault="00CF1EE1">
            <w:pPr>
              <w:pStyle w:val="ConsPlusNormal"/>
            </w:pPr>
            <w:r>
              <w:t>Количественные показатели результатов реализации проекта:</w:t>
            </w:r>
          </w:p>
          <w:p w:rsidR="00CF1EE1" w:rsidRDefault="00CF1EE1">
            <w:pPr>
              <w:pStyle w:val="ConsPlusNormal"/>
            </w:pPr>
            <w:r>
              <w:t>- вместимость детского сада - 224 места;</w:t>
            </w:r>
          </w:p>
          <w:p w:rsidR="00CF1EE1" w:rsidRDefault="00CF1EE1">
            <w:pPr>
              <w:pStyle w:val="ConsPlusNormal"/>
            </w:pPr>
            <w:r>
              <w:t>- общая площадь здания - 3808,75 м</w:t>
            </w:r>
            <w:proofErr w:type="gramStart"/>
            <w:r>
              <w:t>2</w:t>
            </w:r>
            <w:proofErr w:type="gramEnd"/>
            <w:r>
              <w:t>;</w:t>
            </w:r>
          </w:p>
          <w:p w:rsidR="00CF1EE1" w:rsidRDefault="00CF1EE1">
            <w:pPr>
              <w:pStyle w:val="ConsPlusNormal"/>
            </w:pPr>
            <w:r>
              <w:t>- строительный объем - 15756,58 м3;</w:t>
            </w:r>
          </w:p>
          <w:p w:rsidR="00CF1EE1" w:rsidRDefault="00CF1EE1">
            <w:pPr>
              <w:pStyle w:val="ConsPlusNormal"/>
            </w:pPr>
            <w:r>
              <w:t>- количество создаваемых рабочих мест - 48 чел.</w:t>
            </w:r>
          </w:p>
          <w:p w:rsidR="00CF1EE1" w:rsidRDefault="00CF1EE1">
            <w:pPr>
              <w:pStyle w:val="ConsPlusNormal"/>
            </w:pPr>
            <w:r>
              <w:t>Детский сад проектируется для детей от 2 до 7 лет и запроектирован на 10 групп.</w:t>
            </w:r>
          </w:p>
          <w:p w:rsidR="00CF1EE1" w:rsidRDefault="00CF1EE1">
            <w:pPr>
              <w:pStyle w:val="ConsPlusNormal"/>
            </w:pPr>
            <w:r>
              <w:t>Наполняемость групп - по 22 и 24 ребенка 8 групп для среднего и старшего возраста и 2 группы по 20 детей младшего ясельного возраста.</w:t>
            </w:r>
          </w:p>
          <w:p w:rsidR="00CF1EE1" w:rsidRDefault="00CF1EE1">
            <w:pPr>
              <w:pStyle w:val="ConsPlusNormal"/>
            </w:pPr>
            <w:r>
              <w:t>Проектная документация на строительство вышеуказанного детского сада имеется.</w:t>
            </w:r>
          </w:p>
          <w:p w:rsidR="00CF1EE1" w:rsidRDefault="00CF1EE1">
            <w:pPr>
              <w:pStyle w:val="ConsPlusNormal"/>
            </w:pPr>
            <w:r>
              <w:t>Наполняемость муниципальных дошкольных образовательных учреждений города Рязани по состоянию на 01.01.2020 составляет 26859 мест. Численность детей в возрасте от 1 года до 6 лет включительно, проживающих на территории города Рязани, составляет 35767 человек.</w:t>
            </w:r>
          </w:p>
          <w:p w:rsidR="00CF1EE1" w:rsidRDefault="00CF1EE1">
            <w:pPr>
              <w:pStyle w:val="ConsPlusNormal"/>
            </w:pPr>
            <w:r>
              <w:t xml:space="preserve">Обеспеченность города Рязани (в расчете на 100 детей) местами в дошкольных учреждениях до реализации проекта (строительство детского сада) составляет 75,1 места на 100 детей. При строительстве детского сада на 224 места в районе </w:t>
            </w:r>
            <w:proofErr w:type="spellStart"/>
            <w:r>
              <w:t>Семчино</w:t>
            </w:r>
            <w:proofErr w:type="spellEnd"/>
            <w:r>
              <w:t xml:space="preserve"> обеспеченность города Рязани местами в дошкольных учреждениях составит 75,7 места на 100 детей, рост обеспеченности - 0,6%</w:t>
            </w:r>
          </w:p>
        </w:tc>
        <w:tc>
          <w:tcPr>
            <w:tcW w:w="1984" w:type="dxa"/>
          </w:tcPr>
          <w:p w:rsidR="00CF1EE1" w:rsidRDefault="00CF1EE1">
            <w:pPr>
              <w:pStyle w:val="ConsPlusNormal"/>
            </w:pP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3"/>
      </w:pPr>
      <w:r>
        <w:t>План мероприятий N 2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4"/>
      </w:pPr>
      <w:r>
        <w:t>Наименование проекта по развитию территорий,</w:t>
      </w:r>
    </w:p>
    <w:p w:rsidR="00CF1EE1" w:rsidRDefault="00CF1EE1">
      <w:pPr>
        <w:pStyle w:val="ConsPlusTitle"/>
        <w:jc w:val="center"/>
      </w:pPr>
      <w:proofErr w:type="gramStart"/>
      <w:r>
        <w:t>предусматривающих</w:t>
      </w:r>
      <w:proofErr w:type="gramEnd"/>
      <w:r>
        <w:t xml:space="preserve"> строительство жилья:</w:t>
      </w:r>
    </w:p>
    <w:p w:rsidR="00CF1EE1" w:rsidRDefault="00CF1EE1">
      <w:pPr>
        <w:pStyle w:val="ConsPlusTitle"/>
        <w:jc w:val="center"/>
      </w:pPr>
      <w:r>
        <w:t>"Комплексная застройка микрорайона</w:t>
      </w:r>
    </w:p>
    <w:p w:rsidR="00CF1EE1" w:rsidRDefault="00CF1EE1">
      <w:pPr>
        <w:pStyle w:val="ConsPlusTitle"/>
        <w:jc w:val="center"/>
      </w:pPr>
      <w:proofErr w:type="spellStart"/>
      <w:r>
        <w:t>Кальное</w:t>
      </w:r>
      <w:proofErr w:type="spellEnd"/>
      <w:r>
        <w:t xml:space="preserve"> г. Рязани"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6123"/>
        <w:gridCol w:w="2041"/>
      </w:tblGrid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123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Планируемый срок реализации мероприятий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lastRenderedPageBreak/>
              <w:t>1. Подготовка проекта планировки и межевания территории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Обеспечение подготовки проектов планировки территории (проектов межевания территории, градостроительных планов земельных участков)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2017 - 2018 гг.</w:t>
            </w: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2. Получение технических условий на присоединение к объектам инженерной инфраструктуры и решение вопросов развития транспортной сети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подключение к сетям электроснабжения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2014 - 2019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газификации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2014 - 2017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водоснабжения и водоотведения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2014 - 2017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теплоснабжения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Решение вопросов необходимого развития транспортной инфраструктуры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2017 - 2019 гг.</w:t>
            </w: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3. Выполнение работ по строительству объектов инженерной инфраструктуры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Разработка и утверждение инвестиционных программ организаций в сфере водоснабжения, водоотведения, теплоснабжения, газоснабжения и сетевых организаций в сфере электроэнергетики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внешнего электроснабжения до границы земельного участка по техническим условиям эксплуатирующих организаций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2014 - 2018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газоснабжения до границы земельного участка по техническим условиям эксплуатирующих организаций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2016 - 2019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водоснабжения и водоотведения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2016 - 2019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Обеспечение строительства водосточных сетей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2016 - 2019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теплоснабжения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Обеспечение строительства транспортной инфраструктуры до границ земельного участка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2016 - 2020 гг.</w:t>
            </w: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lastRenderedPageBreak/>
              <w:t>4. Проведение инженерных изысканий и архитектурно-строительного проектирования объектов жилищного строительства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Проведение инженерных изысканий для подготовки проектной документации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2016 - 2019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Проведение архитектурно-строительного проектирования (включая разработку и утверждение проекта организации строительства (</w:t>
            </w:r>
            <w:proofErr w:type="gramStart"/>
            <w:r>
              <w:t>ПОС</w:t>
            </w:r>
            <w:proofErr w:type="gramEnd"/>
            <w:r>
              <w:t>) и проекта производства работ (ППР)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2016 - 2019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Обеспечение проведения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2019 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Выдача разрешения на строительство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2014 - 2024 гг.</w:t>
            </w: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5. Строительство объектов жилищного строительства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Проведение подготовительного периода строительства (инженерная подготовка территории с основанием площадки; устройство подъездов к строительной площадке и сооружение временных объектов и т.п.)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2012 - 2024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Проведение основного периода строительства (сооружение подземных и надземных частей основных и вспомогательных зданий, завершение работ по инженерному оборудованию, благоустройство и озеленение)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2016 - 2024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2012 - 2024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- всего 559,4 тыс. кв. м, в том числе: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79,6 тыс.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2012 - 2016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22,5 тыс.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2017 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25,1 тыс.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2018 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86,6 тыс.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2019 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120,7 тыс.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2020 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57,2 тыс.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2021 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109,8 тыс.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ввод в эксплуатацию жилья 57,9 тыс.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6. Строительство объектов инженерной, социальной и транспортной инфраструктуры в границах земельного участка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 xml:space="preserve">Обустройство территории посредством возведения внутриквартальных коммуникаций и дорог, социальной инфраструктуры, а также внутриквартальных инженерных сооружений. В проекте комплексной застройки микрорайона </w:t>
            </w:r>
            <w:proofErr w:type="spellStart"/>
            <w:r>
              <w:t>Кальное</w:t>
            </w:r>
            <w:proofErr w:type="spellEnd"/>
            <w:r>
              <w:t xml:space="preserve"> г. Рязани предусмотрено строительство объектов </w:t>
            </w:r>
            <w:r>
              <w:lastRenderedPageBreak/>
              <w:t>социально-бытового обслуживания на основе расчетных показателей в соответствии с демографическими данными и требованиями градостроительных норм:</w:t>
            </w:r>
          </w:p>
          <w:p w:rsidR="00CF1EE1" w:rsidRDefault="00CF1EE1">
            <w:pPr>
              <w:pStyle w:val="ConsPlusNormal"/>
            </w:pPr>
            <w:r>
              <w:t>общеобразовательная школа на 1100 мест;</w:t>
            </w:r>
          </w:p>
          <w:p w:rsidR="00CF1EE1" w:rsidRDefault="00CF1EE1">
            <w:pPr>
              <w:pStyle w:val="ConsPlusNormal"/>
            </w:pPr>
            <w:r>
              <w:t>детский сад на 224 места (построен);</w:t>
            </w:r>
          </w:p>
          <w:p w:rsidR="00CF1EE1" w:rsidRDefault="00CF1EE1">
            <w:pPr>
              <w:pStyle w:val="ConsPlusNormal"/>
            </w:pPr>
            <w:r>
              <w:t>детский сад на 224 места (планируемый к строительству в 2022 году);</w:t>
            </w:r>
          </w:p>
          <w:p w:rsidR="00CF1EE1" w:rsidRDefault="00CF1EE1">
            <w:pPr>
              <w:pStyle w:val="ConsPlusNormal"/>
            </w:pPr>
            <w:r>
              <w:t>детский сад на 270 мест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2017 - 2024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proofErr w:type="gramStart"/>
            <w:r>
              <w:t xml:space="preserve">Объект "Детский сад на 224 места в микрорайоне </w:t>
            </w:r>
            <w:proofErr w:type="spellStart"/>
            <w:r>
              <w:t>Кальное</w:t>
            </w:r>
            <w:proofErr w:type="spellEnd"/>
            <w:r>
              <w:t xml:space="preserve"> г. Рязани" построен на земельном участке с кадастровым номером 62:29:0080098:5212 (муниципальное автономное дошкольное образовательное учреждение города Рязани "Детский сад N 36" (далее - МАДОУ "Детский сад N 36").</w:t>
            </w:r>
            <w:proofErr w:type="gramEnd"/>
            <w:r>
              <w:t xml:space="preserve"> Количественные показатели результатов реализации проекта:</w:t>
            </w:r>
          </w:p>
          <w:p w:rsidR="00CF1EE1" w:rsidRDefault="00CF1EE1">
            <w:pPr>
              <w:pStyle w:val="ConsPlusNormal"/>
            </w:pPr>
            <w:r>
              <w:t>вместимость детского сада - 224 места;</w:t>
            </w:r>
          </w:p>
          <w:p w:rsidR="00CF1EE1" w:rsidRDefault="00CF1EE1">
            <w:pPr>
              <w:pStyle w:val="ConsPlusNormal"/>
            </w:pPr>
            <w:r>
              <w:t>строительный объем - 12697,10 куб. м;</w:t>
            </w:r>
          </w:p>
          <w:p w:rsidR="00CF1EE1" w:rsidRDefault="00CF1EE1">
            <w:pPr>
              <w:pStyle w:val="ConsPlusNormal"/>
            </w:pPr>
            <w:r>
              <w:t>общая площадь здания - 3777,6 кв. м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2018 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 xml:space="preserve">Строительство объекта "Детский сад на 224 места по адресу: г. Рязань, район </w:t>
            </w:r>
            <w:proofErr w:type="spellStart"/>
            <w:r>
              <w:t>Кальное</w:t>
            </w:r>
            <w:proofErr w:type="spellEnd"/>
            <w:r>
              <w:t xml:space="preserve"> (Советский район)".</w:t>
            </w:r>
          </w:p>
          <w:p w:rsidR="00CF1EE1" w:rsidRDefault="00CF1EE1">
            <w:pPr>
              <w:pStyle w:val="ConsPlusNormal"/>
            </w:pPr>
            <w:r>
              <w:t xml:space="preserve">В микрорайоне </w:t>
            </w:r>
            <w:proofErr w:type="spellStart"/>
            <w:r>
              <w:t>Кальное</w:t>
            </w:r>
            <w:proofErr w:type="spellEnd"/>
            <w:r>
              <w:t xml:space="preserve"> города Рязани расположены МАДОУ "Детский сад N 36", МБДОУ "Центр развития ребенка - детский сад N 26", МБДОУ "Детский сад N 41" (далее - МБДОУ N 26, 41 соответственно). В настоящее время дошкольные образовательные учреждения</w:t>
            </w:r>
          </w:p>
          <w:p w:rsidR="00CF1EE1" w:rsidRDefault="00CF1EE1">
            <w:pPr>
              <w:pStyle w:val="ConsPlusNormal"/>
            </w:pPr>
            <w:proofErr w:type="gramStart"/>
            <w:r>
              <w:t>укомплектованы</w:t>
            </w:r>
            <w:proofErr w:type="gramEnd"/>
            <w:r>
              <w:t xml:space="preserve"> сверх нормативной наполняемости. В системе электронной очереди зарегистрировано 112 заявлений родителей детей в возрасте от 3 до 7 лет, 156 заявлений родителей детей в возрасте от 1 до 3 лет на предоставление мест в указанных детских садах в текущем учебном году. Эти дети вынуждены посещать близлежащие дошкольные образовательные учреждения или получать дошкольное образование в семейной форме.</w:t>
            </w:r>
          </w:p>
          <w:p w:rsidR="00CF1EE1" w:rsidRDefault="00CF1EE1">
            <w:pPr>
              <w:pStyle w:val="ConsPlusNormal"/>
            </w:pPr>
            <w:r>
              <w:t xml:space="preserve">В очереди для получения места в МАДОУ "Детский сад N 36", МБДОУ N 26, 41 в 2020/2021 учебном году зарегистрировано 273 ребенка в возрасте от 3 до 4 лет и 182 в возрасте до 3 лет. В соответствии с </w:t>
            </w:r>
            <w:hyperlink r:id="rId142">
              <w:r>
                <w:rPr>
                  <w:color w:val="0000FF"/>
                </w:rPr>
                <w:t>приказом</w:t>
              </w:r>
            </w:hyperlink>
            <w:r>
              <w:t xml:space="preserve"> начальника управления образования и молодежной политики администрации города Рязани от 28.08.2019 N 04/1-01-580 "О наборе групп в МБДОУ на 2020/2021 учебный год" в МБДОУ N 26 будет комплектоваться 1 группа на 27 мест, в МБДОУ N 41 - 4 группы </w:t>
            </w:r>
            <w:proofErr w:type="gramStart"/>
            <w:r>
              <w:t>на</w:t>
            </w:r>
            <w:proofErr w:type="gramEnd"/>
            <w:r>
              <w:t xml:space="preserve"> 107 мест. Возможность набора групп для детей до 3 лет на территории отсутствует. Таким образом, не все дети трехлетнего возраста будут обеспечены местом в желаемых детских садах.</w:t>
            </w:r>
          </w:p>
          <w:p w:rsidR="00CF1EE1" w:rsidRDefault="00CF1EE1">
            <w:pPr>
              <w:pStyle w:val="ConsPlusNormal"/>
            </w:pPr>
            <w:r>
              <w:t>Наполняемость муниципальных дошкольных образовательных учреждений города Рязани по состоянию на 01.01.2020 составляет 26859 мест. Численность детей в возрасте от 1 года до 6 лет включительно, проживающих на территории города Рязани, составляет 35767 человек.</w:t>
            </w:r>
          </w:p>
          <w:p w:rsidR="00CF1EE1" w:rsidRDefault="00CF1EE1">
            <w:pPr>
              <w:pStyle w:val="ConsPlusNormal"/>
            </w:pPr>
            <w:r>
              <w:t xml:space="preserve">Обеспеченность города Рязани (в расчете на 100 детей) местами в дошкольных учреждениях до реализации проекта </w:t>
            </w:r>
            <w:r>
              <w:lastRenderedPageBreak/>
              <w:t>(строительство детского сада) составляет 75,1 места на 100 детей.</w:t>
            </w:r>
          </w:p>
          <w:p w:rsidR="00CF1EE1" w:rsidRDefault="00CF1EE1">
            <w:pPr>
              <w:pStyle w:val="ConsPlusNormal"/>
            </w:pPr>
            <w:r>
              <w:t xml:space="preserve">При строительстве детского сада в районе </w:t>
            </w:r>
            <w:proofErr w:type="spellStart"/>
            <w:r>
              <w:t>Кальное</w:t>
            </w:r>
            <w:proofErr w:type="spellEnd"/>
            <w:r>
              <w:t xml:space="preserve"> на 224 места обеспеченность города Рязани местами в дошкольных учреждениях составит 75,7 места на 100 детей, рост обеспеченности - 0,6%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lastRenderedPageBreak/>
              <w:t>7. Обустройство территорий общего пользования в границах земельного участка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Обустройство территории посредством возведения внутриквартальных коммуникаций и дорог, социальной инфраструктуры, а также внутриквартальных инженерных сооружений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8. Реализация и оформление имущественных прав на объекты жилищного строительства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Оформление прав на объекты капитального строительства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Оформление прав на земельные участки, занятые объектами капитального строительства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r>
              <w:t>Оформление прав граждан на жилые помещения в многоквартирных домах, жилых домах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  <w:jc w:val="center"/>
            </w:pPr>
            <w:r>
              <w:t>2017 - 2024 гг.</w:t>
            </w:r>
          </w:p>
        </w:tc>
      </w:tr>
      <w:tr w:rsidR="00CF1EE1">
        <w:tc>
          <w:tcPr>
            <w:tcW w:w="8847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 xml:space="preserve">9. Описание проекта по развитию территорий "Комплексная застройка микрорайона </w:t>
            </w:r>
            <w:proofErr w:type="spellStart"/>
            <w:r>
              <w:t>Кальное</w:t>
            </w:r>
            <w:proofErr w:type="spellEnd"/>
            <w:r>
              <w:t xml:space="preserve"> в г. Рязани", в рамках которого планируется строительство объекта "Детский сад на 224 места по адресу: г. Рязань, район </w:t>
            </w:r>
            <w:proofErr w:type="spellStart"/>
            <w:r>
              <w:t>Кальное</w:t>
            </w:r>
            <w:proofErr w:type="spellEnd"/>
            <w:r>
              <w:t xml:space="preserve"> (Советский район)"</w:t>
            </w:r>
          </w:p>
        </w:tc>
      </w:tr>
      <w:tr w:rsidR="00CF1EE1">
        <w:tc>
          <w:tcPr>
            <w:tcW w:w="683" w:type="dxa"/>
          </w:tcPr>
          <w:p w:rsidR="00CF1EE1" w:rsidRDefault="00CF1EE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123" w:type="dxa"/>
          </w:tcPr>
          <w:p w:rsidR="00CF1EE1" w:rsidRDefault="00CF1EE1">
            <w:pPr>
              <w:pStyle w:val="ConsPlusNormal"/>
            </w:pPr>
            <w:proofErr w:type="gramStart"/>
            <w:r>
              <w:t xml:space="preserve">Строительство объекта "Детский сад на 224 места по адресу: г. Рязань, район </w:t>
            </w:r>
            <w:proofErr w:type="spellStart"/>
            <w:r>
              <w:t>Кальное</w:t>
            </w:r>
            <w:proofErr w:type="spellEnd"/>
            <w:r>
              <w:t xml:space="preserve"> (Советский район)" на земельном участке с кадастровым номером 62:29:0080098:6288 площадью 7007,0 кв. м реализуется в рамках проекта по развитию территорий "Комплексная застройка микрорайона </w:t>
            </w:r>
            <w:proofErr w:type="spellStart"/>
            <w:r>
              <w:t>Кальное</w:t>
            </w:r>
            <w:proofErr w:type="spellEnd"/>
            <w:r>
              <w:t xml:space="preserve"> в г. Рязани" в кадастровых кварталах 62:29:0080079, 62:29:0080098, 62:29:0080097.</w:t>
            </w:r>
            <w:proofErr w:type="gramEnd"/>
          </w:p>
          <w:p w:rsidR="00CF1EE1" w:rsidRDefault="00CF1EE1">
            <w:pPr>
              <w:pStyle w:val="ConsPlusNormal"/>
            </w:pPr>
            <w:proofErr w:type="gramStart"/>
            <w:r>
              <w:t xml:space="preserve">Вышеуказанный проект по развитию территорий, расположенных в границах населенных пунктов, предусматривающих строительство жилья, соответствует требованиям </w:t>
            </w:r>
            <w:hyperlink r:id="rId143">
              <w:r>
                <w:rPr>
                  <w:color w:val="0000FF"/>
                </w:rPr>
                <w:t>пункта 1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развитие жилищного строительства (приложение N 6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</w:t>
            </w:r>
            <w:proofErr w:type="gramEnd"/>
            <w:r>
              <w:t xml:space="preserve"> 1710).</w:t>
            </w:r>
          </w:p>
          <w:p w:rsidR="00CF1EE1" w:rsidRDefault="00CF1EE1">
            <w:pPr>
              <w:pStyle w:val="ConsPlusNormal"/>
            </w:pPr>
            <w:r>
              <w:t xml:space="preserve">Проект по развитию территорий "Комплексная застройка микрорайона </w:t>
            </w:r>
            <w:proofErr w:type="spellStart"/>
            <w:r>
              <w:t>Кальное</w:t>
            </w:r>
            <w:proofErr w:type="spellEnd"/>
            <w:r>
              <w:t xml:space="preserve"> в г. Рязани" включен в государственную </w:t>
            </w:r>
            <w:hyperlink r:id="rId144">
              <w:r>
                <w:rPr>
                  <w:color w:val="0000FF"/>
                </w:rPr>
                <w:t>программу</w:t>
              </w:r>
            </w:hyperlink>
            <w:r>
              <w:t xml:space="preserve"> Рязанской области "Социальное и экономическое развитие населенных пунктов", утвержденную Постановлением Правительства Рязанской области от 29 октября 2014 г. N 312, и муниципальную </w:t>
            </w:r>
            <w:hyperlink r:id="rId145">
              <w:r>
                <w:rPr>
                  <w:color w:val="0000FF"/>
                </w:rPr>
                <w:t>программу</w:t>
              </w:r>
            </w:hyperlink>
            <w:r>
              <w:t xml:space="preserve"> "Жилище", утвержденную Постановлением администрации города Рязани от 29.09.2015 N 4549.</w:t>
            </w:r>
          </w:p>
          <w:p w:rsidR="00CF1EE1" w:rsidRDefault="00CF1EE1">
            <w:pPr>
              <w:pStyle w:val="ConsPlusNormal"/>
            </w:pPr>
            <w:r>
              <w:t xml:space="preserve">Жилая застройка в микрорайоне </w:t>
            </w:r>
            <w:proofErr w:type="spellStart"/>
            <w:r>
              <w:t>Кальное</w:t>
            </w:r>
            <w:proofErr w:type="spellEnd"/>
            <w:r>
              <w:t xml:space="preserve"> в г. Рязани </w:t>
            </w:r>
            <w:r>
              <w:lastRenderedPageBreak/>
              <w:t xml:space="preserve">осуществляется в рамках Генерального </w:t>
            </w:r>
            <w:hyperlink r:id="rId146">
              <w:r>
                <w:rPr>
                  <w:color w:val="0000FF"/>
                </w:rPr>
                <w:t>плана</w:t>
              </w:r>
            </w:hyperlink>
            <w:r>
              <w:t xml:space="preserve"> города Рязани, утвержденного решением Рязанского городского Совета от 30.11.2006 N 794-III, </w:t>
            </w:r>
            <w:hyperlink r:id="rId147">
              <w:r>
                <w:rPr>
                  <w:color w:val="0000FF"/>
                </w:rPr>
                <w:t>Правил</w:t>
              </w:r>
            </w:hyperlink>
            <w:r>
              <w:t xml:space="preserve"> землепользования и застройки в городе Рязани, утвержденных решением Рязанской городской Думы от 11.12.2008 N 897-I, в соответствии с утвержденным функциональным зонированием территорий.</w:t>
            </w:r>
          </w:p>
          <w:p w:rsidR="00CF1EE1" w:rsidRDefault="00CF1EE1">
            <w:pPr>
              <w:pStyle w:val="ConsPlusNormal"/>
            </w:pPr>
            <w:r>
              <w:t>Проектируемая территория, площадью 43,7 га, располагается в восточной части города Рязани, в районе "</w:t>
            </w:r>
            <w:proofErr w:type="spellStart"/>
            <w:r>
              <w:t>Кальное</w:t>
            </w:r>
            <w:proofErr w:type="spellEnd"/>
            <w:r>
              <w:t xml:space="preserve">", и является частью Советского района. Территория ограничена магистральными улицами общегородского значения Муромское шоссе, ул. </w:t>
            </w:r>
            <w:proofErr w:type="spellStart"/>
            <w:r>
              <w:t>Быстрецкая</w:t>
            </w:r>
            <w:proofErr w:type="spellEnd"/>
            <w:r>
              <w:t xml:space="preserve">, ул. </w:t>
            </w:r>
            <w:proofErr w:type="spellStart"/>
            <w:r>
              <w:t>Кальная</w:t>
            </w:r>
            <w:proofErr w:type="spellEnd"/>
            <w:r>
              <w:t xml:space="preserve"> и улицами районного значения. С севера и востока к территории участка примыкает Муромское шоссе и </w:t>
            </w:r>
            <w:proofErr w:type="spellStart"/>
            <w:r>
              <w:t>Дядьковское</w:t>
            </w:r>
            <w:proofErr w:type="spellEnd"/>
            <w:r>
              <w:t xml:space="preserve"> сельское поселение Рязанского района, с запада жилая застройка, с юга расширяемая магистральная улица общегородского значения - ул. </w:t>
            </w:r>
            <w:proofErr w:type="spellStart"/>
            <w:r>
              <w:t>Кальная</w:t>
            </w:r>
            <w:proofErr w:type="spellEnd"/>
            <w:r>
              <w:t xml:space="preserve"> и жилая застройка.</w:t>
            </w:r>
          </w:p>
          <w:p w:rsidR="00CF1EE1" w:rsidRDefault="00CF1EE1">
            <w:pPr>
              <w:pStyle w:val="ConsPlusNormal"/>
            </w:pPr>
            <w:r>
              <w:t>Кадастровые номера земельных участков, входящих в состав проекта, на которых планируется осуществлять жилищное строительство:</w:t>
            </w:r>
          </w:p>
          <w:p w:rsidR="00CF1EE1" w:rsidRDefault="00CF1EE1">
            <w:pPr>
              <w:pStyle w:val="ConsPlusNormal"/>
            </w:pPr>
            <w:r>
              <w:t>62:29:0080079:0012, 62:29:0080079:1975,</w:t>
            </w:r>
          </w:p>
          <w:p w:rsidR="00CF1EE1" w:rsidRDefault="00CF1EE1">
            <w:pPr>
              <w:pStyle w:val="ConsPlusNormal"/>
            </w:pPr>
            <w:r>
              <w:t>62:29:0080097:92, 62:29:0080097:3909,</w:t>
            </w:r>
          </w:p>
          <w:p w:rsidR="00CF1EE1" w:rsidRDefault="00CF1EE1">
            <w:pPr>
              <w:pStyle w:val="ConsPlusNormal"/>
            </w:pPr>
            <w:r>
              <w:t>62:29:0080098:5215, 62:29:0080098:5556,</w:t>
            </w:r>
          </w:p>
          <w:p w:rsidR="00CF1EE1" w:rsidRDefault="00CF1EE1">
            <w:pPr>
              <w:pStyle w:val="ConsPlusNormal"/>
            </w:pPr>
            <w:r>
              <w:t>62:29:0080098:5576, 62:29:0080098:5581,</w:t>
            </w:r>
          </w:p>
          <w:p w:rsidR="00CF1EE1" w:rsidRDefault="00CF1EE1">
            <w:pPr>
              <w:pStyle w:val="ConsPlusNormal"/>
            </w:pPr>
            <w:r>
              <w:t>62:29:0080098:5583, 62:29:0080098:5585,</w:t>
            </w:r>
          </w:p>
          <w:p w:rsidR="00CF1EE1" w:rsidRDefault="00CF1EE1">
            <w:pPr>
              <w:pStyle w:val="ConsPlusNormal"/>
            </w:pPr>
            <w:r>
              <w:t>62:29:0080098:5587, 62:29:0080098:5588.</w:t>
            </w:r>
          </w:p>
          <w:p w:rsidR="00CF1EE1" w:rsidRDefault="00CF1EE1">
            <w:pPr>
              <w:pStyle w:val="ConsPlusNormal"/>
            </w:pPr>
            <w:r>
              <w:t>62:29:0080098:5593, 62:29:0080098:5595,</w:t>
            </w:r>
          </w:p>
          <w:p w:rsidR="00CF1EE1" w:rsidRDefault="00CF1EE1">
            <w:pPr>
              <w:pStyle w:val="ConsPlusNormal"/>
            </w:pPr>
            <w:r>
              <w:t>62:29:0080098:5601, 62:29:0080098:6287.</w:t>
            </w:r>
          </w:p>
          <w:p w:rsidR="00CF1EE1" w:rsidRDefault="00CF1EE1">
            <w:pPr>
              <w:pStyle w:val="ConsPlusNormal"/>
            </w:pPr>
            <w:r>
              <w:t xml:space="preserve">Застройка микрорайона </w:t>
            </w:r>
            <w:proofErr w:type="spellStart"/>
            <w:r>
              <w:t>Кальное</w:t>
            </w:r>
            <w:proofErr w:type="spellEnd"/>
            <w:r>
              <w:t xml:space="preserve"> предполагает строительство 559,4 тыс. кв. м жилья, в котором будет проживать порядка 20 тыс. жителей. </w:t>
            </w:r>
            <w:proofErr w:type="gramStart"/>
            <w:r>
              <w:t>Ввод в эксплуатацию жилищного фонда составил в 2012 - 2016 годы 79,6 тыс. кв. м, в 2017 году - 22,5 тыс. кв. м, в 2018 году - 25,1 тыс. кв. м, в 2019 году - 86,6 тыс. кв. м, планируемый ввод в 2020 году - 120,7 тыс. кв. м, в 2021 году - 57,2 тыс. кв. м, в 2022 году - 109,8 тыс. кв. м, в 2023</w:t>
            </w:r>
            <w:proofErr w:type="gramEnd"/>
            <w:r>
              <w:t xml:space="preserve"> году - 57,9 тыс. кв. м.</w:t>
            </w:r>
          </w:p>
          <w:p w:rsidR="00CF1EE1" w:rsidRDefault="00CF1EE1">
            <w:pPr>
              <w:pStyle w:val="ConsPlusNormal"/>
            </w:pPr>
            <w:r>
              <w:t xml:space="preserve">В проекте комплексной застройки микрорайона </w:t>
            </w:r>
            <w:proofErr w:type="spellStart"/>
            <w:r>
              <w:t>Кальное</w:t>
            </w:r>
            <w:proofErr w:type="spellEnd"/>
            <w:r>
              <w:t xml:space="preserve"> г. Рязани предусмотрено строительство объектов социально-бытового обслуживания на основе расчетных показателей в соответствии с демографическими данными и требованиями градостроительных норм:</w:t>
            </w:r>
          </w:p>
          <w:p w:rsidR="00CF1EE1" w:rsidRDefault="00CF1EE1">
            <w:pPr>
              <w:pStyle w:val="ConsPlusNormal"/>
            </w:pPr>
            <w:r>
              <w:t>- общеобразовательная школа на 1100 мест;</w:t>
            </w:r>
          </w:p>
          <w:p w:rsidR="00CF1EE1" w:rsidRDefault="00CF1EE1">
            <w:pPr>
              <w:pStyle w:val="ConsPlusNormal"/>
            </w:pPr>
            <w:r>
              <w:t>- детский сад на 224 места (построен);</w:t>
            </w:r>
          </w:p>
          <w:p w:rsidR="00CF1EE1" w:rsidRDefault="00CF1EE1">
            <w:pPr>
              <w:pStyle w:val="ConsPlusNormal"/>
            </w:pPr>
            <w:r>
              <w:t>- детский сад на 224 места;</w:t>
            </w:r>
          </w:p>
          <w:p w:rsidR="00CF1EE1" w:rsidRDefault="00CF1EE1">
            <w:pPr>
              <w:pStyle w:val="ConsPlusNormal"/>
            </w:pPr>
            <w:r>
              <w:t>- детский сад на 270 мест.</w:t>
            </w:r>
          </w:p>
          <w:p w:rsidR="00CF1EE1" w:rsidRDefault="00CF1EE1">
            <w:pPr>
              <w:pStyle w:val="ConsPlusNormal"/>
            </w:pPr>
            <w:r>
              <w:t xml:space="preserve">В микрорайоне </w:t>
            </w:r>
            <w:proofErr w:type="spellStart"/>
            <w:r>
              <w:t>Кальное</w:t>
            </w:r>
            <w:proofErr w:type="spellEnd"/>
            <w:r>
              <w:t xml:space="preserve"> города Рязани расположены МАДОУ "Детский сад N 36", МБДОУ N 26, 41.</w:t>
            </w:r>
          </w:p>
          <w:p w:rsidR="00CF1EE1" w:rsidRDefault="00CF1EE1">
            <w:pPr>
              <w:pStyle w:val="ConsPlusNormal"/>
            </w:pPr>
            <w:r>
              <w:t xml:space="preserve">В настоящее время дошкольные образовательные учреждения укомплектованы сверх нормативной наполняемости. В системе электронной очереди зарегистрировано 112 заявлений родителей детей в возрасте от 3 до 7 лет, 156 заявлений родителей детей в возрасте от 1 до 3 лет на предоставление мест в указанных детских садах в текущем учебном году. Эти дети вынуждены посещать близлежащие </w:t>
            </w:r>
            <w:r>
              <w:lastRenderedPageBreak/>
              <w:t>дошкольные образовательные учреждения или получать дошкольное образование в семейной форме.</w:t>
            </w:r>
          </w:p>
          <w:p w:rsidR="00CF1EE1" w:rsidRDefault="00CF1EE1">
            <w:pPr>
              <w:pStyle w:val="ConsPlusNormal"/>
            </w:pPr>
            <w:r>
              <w:t xml:space="preserve">В очереди для получения места в МАДОУ "Детский сад N 36", МБДОУ N 26, 41 в 2020/2021 учебном году зарегистрировано 273 ребенка в возрасте от 3 до 4 лет и 182 в возрасте до 3 лет. В соответствии с приказом начальника управления образования и молодежной политики администрации города Рязани от 28.08.2019 N 04/1-01-580 "О наборе групп в МДОУ на 2020/2021 учебный год" в МБДОУ N 26 будет комплектоваться 1 группа на 27 мест, в МБДОУ N 41 - 4 группы </w:t>
            </w:r>
            <w:proofErr w:type="gramStart"/>
            <w:r>
              <w:t>на</w:t>
            </w:r>
            <w:proofErr w:type="gramEnd"/>
            <w:r>
              <w:t xml:space="preserve"> 107 мест.</w:t>
            </w:r>
          </w:p>
          <w:p w:rsidR="00CF1EE1" w:rsidRDefault="00CF1EE1">
            <w:pPr>
              <w:pStyle w:val="ConsPlusNormal"/>
            </w:pPr>
            <w:r>
              <w:t xml:space="preserve">Возможность набора групп для детей до 3 лет </w:t>
            </w:r>
            <w:proofErr w:type="gramStart"/>
            <w:r>
              <w:t>на</w:t>
            </w:r>
            <w:proofErr w:type="gramEnd"/>
          </w:p>
          <w:p w:rsidR="00CF1EE1" w:rsidRDefault="00CF1EE1">
            <w:pPr>
              <w:pStyle w:val="ConsPlusNormal"/>
            </w:pPr>
            <w:r>
              <w:t>территории отсутствует. Таким образом, не все дети трехлетнего возраста будут обеспечены местом в желаемых детских садах.</w:t>
            </w:r>
          </w:p>
          <w:p w:rsidR="00CF1EE1" w:rsidRDefault="00CF1EE1">
            <w:pPr>
              <w:pStyle w:val="ConsPlusNormal"/>
            </w:pPr>
            <w:proofErr w:type="gramStart"/>
            <w:r>
              <w:t xml:space="preserve">Учитывая темпы жилищного строительства в указанном микрорайоне, потребность населения в местах в образовательных учреждениях будет возрастать, таким образом, строительство "Детского сада на 224 места по адресу: г. Рязань, район </w:t>
            </w:r>
            <w:proofErr w:type="spellStart"/>
            <w:r>
              <w:t>Кальное</w:t>
            </w:r>
            <w:proofErr w:type="spellEnd"/>
            <w:r>
              <w:t xml:space="preserve"> (Советский район)" окажет значительное положительное влияние на развитие социальной инфраструктуры проекта по развитию территорий "Комплексная застройка микрорайона </w:t>
            </w:r>
            <w:proofErr w:type="spellStart"/>
            <w:r>
              <w:t>Кальное</w:t>
            </w:r>
            <w:proofErr w:type="spellEnd"/>
            <w:r>
              <w:t xml:space="preserve"> в г. Рязани", в частности, обеспечит потребность жителей квартала в детских дошкольных</w:t>
            </w:r>
            <w:proofErr w:type="gramEnd"/>
            <w:r>
              <w:t xml:space="preserve"> </w:t>
            </w:r>
            <w:proofErr w:type="gramStart"/>
            <w:r>
              <w:t>учреждениях</w:t>
            </w:r>
            <w:proofErr w:type="gramEnd"/>
            <w:r>
              <w:t xml:space="preserve"> и повысит уровень обеспеченности населения города местами в детских дошкольных учреждениях.</w:t>
            </w:r>
          </w:p>
          <w:p w:rsidR="00CF1EE1" w:rsidRDefault="00CF1EE1">
            <w:pPr>
              <w:pStyle w:val="ConsPlusNormal"/>
            </w:pPr>
            <w:r>
              <w:t>Количественные показатели результатов реализации проекта:</w:t>
            </w:r>
          </w:p>
          <w:p w:rsidR="00CF1EE1" w:rsidRDefault="00CF1EE1">
            <w:pPr>
              <w:pStyle w:val="ConsPlusNormal"/>
            </w:pPr>
            <w:r>
              <w:t>- вместимость детского сада - 224 места;</w:t>
            </w:r>
          </w:p>
          <w:p w:rsidR="00CF1EE1" w:rsidRDefault="00CF1EE1">
            <w:pPr>
              <w:pStyle w:val="ConsPlusNormal"/>
            </w:pPr>
            <w:r>
              <w:t>- общая площадь здания - 3808,75 м</w:t>
            </w:r>
            <w:proofErr w:type="gramStart"/>
            <w:r>
              <w:t>2</w:t>
            </w:r>
            <w:proofErr w:type="gramEnd"/>
            <w:r>
              <w:t>;</w:t>
            </w:r>
          </w:p>
          <w:p w:rsidR="00CF1EE1" w:rsidRDefault="00CF1EE1">
            <w:pPr>
              <w:pStyle w:val="ConsPlusNormal"/>
            </w:pPr>
            <w:r>
              <w:t>- строительный объем - 15756,58 м3;</w:t>
            </w:r>
          </w:p>
          <w:p w:rsidR="00CF1EE1" w:rsidRDefault="00CF1EE1">
            <w:pPr>
              <w:pStyle w:val="ConsPlusNormal"/>
            </w:pPr>
            <w:r>
              <w:t>- количество создаваемых рабочих мест - 48 чел.</w:t>
            </w:r>
          </w:p>
          <w:p w:rsidR="00CF1EE1" w:rsidRDefault="00CF1EE1">
            <w:pPr>
              <w:pStyle w:val="ConsPlusNormal"/>
            </w:pPr>
            <w:r>
              <w:t>Детский сад проектируется для детей от 2 до 7 лет и запроектирован на 10 групп.</w:t>
            </w:r>
          </w:p>
          <w:p w:rsidR="00CF1EE1" w:rsidRDefault="00CF1EE1">
            <w:pPr>
              <w:pStyle w:val="ConsPlusNormal"/>
            </w:pPr>
            <w:r>
              <w:t>Наполняемость групп - по 22 и 24 ребенка 8 групп для среднего и старшего возраста и 2 группы по 20 детей младшего ясельного возраста.</w:t>
            </w:r>
          </w:p>
          <w:p w:rsidR="00CF1EE1" w:rsidRDefault="00CF1EE1">
            <w:pPr>
              <w:pStyle w:val="ConsPlusNormal"/>
            </w:pPr>
            <w:r>
              <w:t>Проектная документация на строительство вышеуказанного детского сада имеется.</w:t>
            </w:r>
          </w:p>
          <w:p w:rsidR="00CF1EE1" w:rsidRDefault="00CF1EE1">
            <w:pPr>
              <w:pStyle w:val="ConsPlusNormal"/>
            </w:pPr>
            <w:r>
              <w:t>Наполняемость муниципальных дошкольных образовательных учреждений города Рязани по состоянию на 01.01.2020 составляет 26859 мест. Численность детей в возрасте от 1 года до 6 лет включительно, проживающих на территории города Рязани, составляет 35767 человек.</w:t>
            </w:r>
          </w:p>
          <w:p w:rsidR="00CF1EE1" w:rsidRDefault="00CF1EE1">
            <w:pPr>
              <w:pStyle w:val="ConsPlusNormal"/>
            </w:pPr>
            <w:r>
              <w:t>Обеспеченность города Рязани (в расчете на 100 детей) местами в дошкольных учреждениях до реализации проекта (строительство детского сада) составляет 75,1 места на 100 детей.</w:t>
            </w:r>
          </w:p>
          <w:p w:rsidR="00CF1EE1" w:rsidRDefault="00CF1EE1">
            <w:pPr>
              <w:pStyle w:val="ConsPlusNormal"/>
            </w:pPr>
            <w:r>
              <w:t xml:space="preserve">При строительстве детского сада в районе </w:t>
            </w:r>
            <w:proofErr w:type="spellStart"/>
            <w:r>
              <w:t>Кальное</w:t>
            </w:r>
            <w:proofErr w:type="spellEnd"/>
            <w:r>
              <w:t xml:space="preserve"> на 224 места обеспеченность города Рязани местами в дошкольных учреждениях составит 75,7 места на 100 детей, рост обеспеченности - 0,6%</w:t>
            </w:r>
          </w:p>
        </w:tc>
        <w:tc>
          <w:tcPr>
            <w:tcW w:w="2041" w:type="dxa"/>
          </w:tcPr>
          <w:p w:rsidR="00CF1EE1" w:rsidRDefault="00CF1EE1">
            <w:pPr>
              <w:pStyle w:val="ConsPlusNormal"/>
            </w:pP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3"/>
      </w:pPr>
      <w:r>
        <w:t>План мероприятий N 3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4"/>
      </w:pPr>
      <w:r>
        <w:t>Наименование проекта по развитию территорий,</w:t>
      </w:r>
    </w:p>
    <w:p w:rsidR="00CF1EE1" w:rsidRDefault="00CF1EE1">
      <w:pPr>
        <w:pStyle w:val="ConsPlusTitle"/>
        <w:jc w:val="center"/>
      </w:pPr>
      <w:proofErr w:type="gramStart"/>
      <w:r>
        <w:t>предусматривающих</w:t>
      </w:r>
      <w:proofErr w:type="gramEnd"/>
      <w:r>
        <w:t xml:space="preserve"> строительство жилья: "Комплексная</w:t>
      </w:r>
    </w:p>
    <w:p w:rsidR="00CF1EE1" w:rsidRDefault="00CF1EE1">
      <w:pPr>
        <w:pStyle w:val="ConsPlusTitle"/>
        <w:jc w:val="center"/>
      </w:pPr>
      <w:r>
        <w:t xml:space="preserve">застройка в районе Московского шоссе, </w:t>
      </w:r>
      <w:proofErr w:type="spellStart"/>
      <w:r>
        <w:t>Мервинской</w:t>
      </w:r>
      <w:proofErr w:type="spellEnd"/>
      <w:r>
        <w:t xml:space="preserve"> улицы,</w:t>
      </w:r>
    </w:p>
    <w:p w:rsidR="00CF1EE1" w:rsidRDefault="00CF1EE1">
      <w:pPr>
        <w:pStyle w:val="ConsPlusTitle"/>
        <w:jc w:val="center"/>
      </w:pPr>
      <w:r>
        <w:t>включая русла рек Плетенка, Трубеж в городе Рязани"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35"/>
        <w:gridCol w:w="2586"/>
      </w:tblGrid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635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Планируемый срок реализации мероприятий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1. Подготовка проекта планировки и межевания территории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Обеспечение подготовки проектов планировки территории (проектов межевания территории, градостроительных планов земельных участков)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2. Получение технических условий на присоединение к объектам инженерной инфраструктуры и решение вопросов развития транспортной сети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подключение к сетям электроснабжения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газификации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водоснабжения и водоотведения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теплоснабжения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Решение вопросов необходимого развития транспортной инфраструктуры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2022 и последующие годы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3. Выполнение работ по строительству объектов инженерной инфраструктуры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Разработка и утверждение инвестиционных программ организаций в сфере водоснабжения, водоотведения, теплоснабжения, газоснабжения и сетевых организаций в сфере электроэнергетики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исполнено, кроме теплоснабжения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внешнего электроснабжения до границы земельного участка по техническим условиям эксплуатирующих организаций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газоснабжения до границы земельного участка по техническим условиям эксплуатирующих организаций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водоснабжения и водоотведения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 xml:space="preserve">Обеспечение строительства водосточных сетей до </w:t>
            </w:r>
            <w:r>
              <w:lastRenderedPageBreak/>
              <w:t>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 xml:space="preserve">отсутствует </w:t>
            </w:r>
            <w:r>
              <w:lastRenderedPageBreak/>
              <w:t>инвестиционная программа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теплоснабжения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отсутствует инвестиционная программа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Обеспечение строительства транспортной инфраструктуры до границ земельного участка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2022 и последующие годы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4. Проведение инженерных изысканий и архитектурно-строительного проектирования объектов жилищного строительства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Проведение инженерных изысканий для подготовки проектной документации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Проведение архитектурно-строительного проектирования (включая разработку и утверждение проекта организации строительства (</w:t>
            </w:r>
            <w:proofErr w:type="gramStart"/>
            <w:r>
              <w:t>ПОС</w:t>
            </w:r>
            <w:proofErr w:type="gramEnd"/>
            <w:r>
              <w:t>) и проекта производства работ (ППР)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Обеспечение проведения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Выдача разрешения на строительство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2017 - 2025 гг.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5. Строительство объектов жилищного строительства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Проведение подготовительного периода строительства (инженерная подготовка территории с основанием площадки; устройство подъездов к строительной площадке и сооружение временных объектов и т.п.)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2017 - 2025 гг.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Проведение основного периода строительства (сооружение подземных и надземных частей основных и вспомогательных зданий, завершение работ по инженерному оборудованию, благоустройство и озеленение)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2017 - 2025 гг.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2020 - 2025 гг.</w:t>
            </w:r>
          </w:p>
        </w:tc>
      </w:tr>
      <w:tr w:rsidR="00CF1EE1">
        <w:tc>
          <w:tcPr>
            <w:tcW w:w="737" w:type="dxa"/>
            <w:vMerge w:val="restart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Ввод в эксплуатацию жилья - всего 468,6 тыс. кв. м, в том числе: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737" w:type="dxa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ввод в эксплуатацию жилья 41,8 тыс. кв. м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2020 г.</w:t>
            </w:r>
          </w:p>
        </w:tc>
      </w:tr>
      <w:tr w:rsidR="00CF1EE1">
        <w:tc>
          <w:tcPr>
            <w:tcW w:w="737" w:type="dxa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ввод в эксплуатацию жилья 32,3 тыс. кв. м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2021 г.</w:t>
            </w:r>
          </w:p>
        </w:tc>
      </w:tr>
      <w:tr w:rsidR="00CF1EE1">
        <w:tc>
          <w:tcPr>
            <w:tcW w:w="737" w:type="dxa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ввод в эксплуатацию жилья 50,1 тыс. кв. м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</w:tr>
      <w:tr w:rsidR="00CF1EE1">
        <w:tc>
          <w:tcPr>
            <w:tcW w:w="737" w:type="dxa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ввод в эксплуатацию жилья 64,0 тыс. кв. м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2024 г.</w:t>
            </w:r>
          </w:p>
        </w:tc>
      </w:tr>
      <w:tr w:rsidR="00CF1EE1">
        <w:tc>
          <w:tcPr>
            <w:tcW w:w="737" w:type="dxa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ввод в эксплуатацию жилья 57,6 тыс. кв. м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2025 г.</w:t>
            </w:r>
          </w:p>
        </w:tc>
      </w:tr>
      <w:tr w:rsidR="00CF1EE1">
        <w:tc>
          <w:tcPr>
            <w:tcW w:w="737" w:type="dxa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ввод в эксплуатацию жилья 94,8 тыс. кв. м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  <w:tc>
          <w:tcPr>
            <w:tcW w:w="5635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ввод в эксплуатацию жилья 128,0 тыс. кв. м</w:t>
            </w:r>
          </w:p>
        </w:tc>
        <w:tc>
          <w:tcPr>
            <w:tcW w:w="258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2028 г.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8958" w:type="dxa"/>
            <w:gridSpan w:val="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5.4 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19.06.2023 N 8362)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6. Строительство объектов инженерной, социальной и транспортной инфраструктуры в границах земельного участка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Обустройство территории посредством возведения внутриквартальных коммуникаций и дорог, социальной инфраструктуры, а также внутриквартальных инженерных сооружений.</w:t>
            </w:r>
          </w:p>
          <w:p w:rsidR="00CF1EE1" w:rsidRDefault="00CF1EE1">
            <w:pPr>
              <w:pStyle w:val="ConsPlusNormal"/>
            </w:pPr>
            <w:r>
              <w:t xml:space="preserve">В проекте комплексной застройки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 объектов социально-бытового обслуживания на основе расчетных показателей в соответствии с демографическими данными и требованиями градостроительных норм:</w:t>
            </w:r>
          </w:p>
          <w:p w:rsidR="00CF1EE1" w:rsidRDefault="00CF1EE1">
            <w:pPr>
              <w:pStyle w:val="ConsPlusNormal"/>
            </w:pPr>
            <w:r>
              <w:t>- школа на 1300 учащихся,</w:t>
            </w:r>
          </w:p>
          <w:p w:rsidR="00CF1EE1" w:rsidRDefault="00CF1EE1">
            <w:pPr>
              <w:pStyle w:val="ConsPlusNormal"/>
            </w:pPr>
            <w:r>
              <w:t>- детский сад на 300 мест,</w:t>
            </w:r>
          </w:p>
          <w:p w:rsidR="00CF1EE1" w:rsidRDefault="00CF1EE1">
            <w:pPr>
              <w:pStyle w:val="ConsPlusNormal"/>
            </w:pPr>
            <w:r>
              <w:t>- детский сад на 300 мест,</w:t>
            </w:r>
          </w:p>
          <w:p w:rsidR="00CF1EE1" w:rsidRDefault="00CF1EE1">
            <w:pPr>
              <w:pStyle w:val="ConsPlusNormal"/>
            </w:pPr>
            <w:r>
              <w:t>- детский сад на 100 мест,</w:t>
            </w:r>
          </w:p>
          <w:p w:rsidR="00CF1EE1" w:rsidRDefault="00CF1EE1">
            <w:pPr>
              <w:pStyle w:val="ConsPlusNormal"/>
            </w:pPr>
            <w:r>
              <w:t>- детский сад на 75 мест,</w:t>
            </w:r>
          </w:p>
          <w:p w:rsidR="00CF1EE1" w:rsidRDefault="00CF1EE1">
            <w:pPr>
              <w:pStyle w:val="ConsPlusNormal"/>
            </w:pPr>
            <w:r>
              <w:t>- дворец единоборств (построен).</w:t>
            </w:r>
          </w:p>
          <w:p w:rsidR="00CF1EE1" w:rsidRDefault="00CF1EE1">
            <w:pPr>
              <w:pStyle w:val="ConsPlusNormal"/>
            </w:pPr>
            <w:r>
              <w:t xml:space="preserve">В целях совершенствования организации транспортного обслуживания комплексной застройки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 необходимо создание дорожно-транспортной сети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2022 - 2025 гг.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635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r>
              <w:t>Строительство улиц "</w:t>
            </w:r>
            <w:proofErr w:type="gramStart"/>
            <w:r>
              <w:t>Перспективная</w:t>
            </w:r>
            <w:proofErr w:type="gramEnd"/>
            <w:r>
              <w:t xml:space="preserve"> 2" и "Перспективная 3" от ТЦ Метро до Центра единоборств г. Рязани осуществлено в кадастровых кварталах 62:29:0061004, 62:29:0060018.</w:t>
            </w:r>
          </w:p>
          <w:p w:rsidR="00CF1EE1" w:rsidRDefault="00CF1EE1">
            <w:pPr>
              <w:pStyle w:val="ConsPlusNormal"/>
            </w:pPr>
            <w:r>
              <w:t>Количественные показатели результатов реализации проекта по строительству дороги:</w:t>
            </w:r>
          </w:p>
          <w:p w:rsidR="00CF1EE1" w:rsidRDefault="00CF1EE1">
            <w:pPr>
              <w:pStyle w:val="ConsPlusNormal"/>
            </w:pPr>
            <w:r>
              <w:t>- общая протяженность участка - 0,934 км, в том числе: протяженность участка улица "Перспективная 2" - 0,574 км, улица "Перспективная 3" - 0,360 км;</w:t>
            </w:r>
          </w:p>
          <w:p w:rsidR="00CF1EE1" w:rsidRDefault="00CF1EE1">
            <w:pPr>
              <w:pStyle w:val="ConsPlusNormal"/>
            </w:pPr>
            <w:r>
              <w:t>- категория дороги - улица местного значения,</w:t>
            </w:r>
          </w:p>
          <w:p w:rsidR="00CF1EE1" w:rsidRDefault="00CF1EE1">
            <w:pPr>
              <w:pStyle w:val="ConsPlusNormal"/>
              <w:jc w:val="both"/>
            </w:pPr>
            <w:r>
              <w:t>- ширина проезжей части - 7 м</w:t>
            </w:r>
          </w:p>
        </w:tc>
        <w:tc>
          <w:tcPr>
            <w:tcW w:w="2586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8958" w:type="dxa"/>
            <w:gridSpan w:val="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t xml:space="preserve">(п. 6.2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19.06.2023 N 8362)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7. Обустройство территорий общего пользования в границах земельного участка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Обустройство территорий посредством возведения внутриквартальных коммуникаций и дорог, социальной инфраструктуры, а также внутриквартальных инженерных сооружений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2022 - 2025 гг.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8. Реализация и оформление имущественных прав на объекты жилищного строительства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Оформление прав на объекты капитального строительства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2020 и последующие годы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Оформление прав на земельные участки, занятые объектами капитального строительства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2020 и последующие годы</w:t>
            </w:r>
          </w:p>
        </w:tc>
      </w:tr>
      <w:tr w:rsidR="00CF1EE1">
        <w:tc>
          <w:tcPr>
            <w:tcW w:w="737" w:type="dxa"/>
          </w:tcPr>
          <w:p w:rsidR="00CF1EE1" w:rsidRDefault="00CF1EE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635" w:type="dxa"/>
          </w:tcPr>
          <w:p w:rsidR="00CF1EE1" w:rsidRDefault="00CF1EE1">
            <w:pPr>
              <w:pStyle w:val="ConsPlusNormal"/>
            </w:pPr>
            <w:r>
              <w:t>Оформление прав граждан на жилые помещения в многоквартирных домах, жилых домах</w:t>
            </w:r>
          </w:p>
        </w:tc>
        <w:tc>
          <w:tcPr>
            <w:tcW w:w="2586" w:type="dxa"/>
          </w:tcPr>
          <w:p w:rsidR="00CF1EE1" w:rsidRDefault="00CF1EE1">
            <w:pPr>
              <w:pStyle w:val="ConsPlusNormal"/>
              <w:jc w:val="center"/>
            </w:pPr>
            <w:r>
              <w:t>2020 и последующие годы</w:t>
            </w:r>
          </w:p>
        </w:tc>
      </w:tr>
      <w:tr w:rsidR="00CF1EE1">
        <w:tc>
          <w:tcPr>
            <w:tcW w:w="895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 xml:space="preserve">9. Описание проекта по развитию территорий "Комплексная застройка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Рязани"</w:t>
            </w:r>
          </w:p>
        </w:tc>
      </w:tr>
      <w:tr w:rsidR="00CF1EE1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CF1EE1" w:rsidRDefault="00CF1EE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635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  <w:proofErr w:type="gramStart"/>
            <w:r>
              <w:t xml:space="preserve">В рамках проекта по развитию территорий "Комплексная застройка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Рязани" в кадастровом квартале 62:29:0061004 в 2024 - 2025 годах планируется строительство объекта "Детский сад на 224 места в районе ЖК "МЕТРОПАРК" на земельном участке с кадастровым номером 62:29:0061004:1688, площадью 10928 кв. м, категория земель</w:t>
            </w:r>
            <w:proofErr w:type="gramEnd"/>
            <w:r>
              <w:t xml:space="preserve"> - земли населенных пунктов, разрешенное использование - дошкольное, начальное и среднее общее образование,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 Рязанская область, г. Рязань, р-н </w:t>
            </w:r>
            <w:proofErr w:type="spellStart"/>
            <w:r>
              <w:t>Мервино</w:t>
            </w:r>
            <w:proofErr w:type="spellEnd"/>
            <w:r>
              <w:t xml:space="preserve"> (Московский район).</w:t>
            </w:r>
          </w:p>
          <w:p w:rsidR="00CF1EE1" w:rsidRDefault="00CF1EE1">
            <w:pPr>
              <w:pStyle w:val="ConsPlusNormal"/>
            </w:pPr>
            <w:proofErr w:type="gramStart"/>
            <w:r>
              <w:t xml:space="preserve">Вышеуказанный проект по развитию территорий соответствует требованиям </w:t>
            </w:r>
            <w:hyperlink r:id="rId150">
              <w:r>
                <w:rPr>
                  <w:color w:val="0000FF"/>
                </w:rPr>
                <w:t>пункта 1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развитие жилищного строительства (приложение N 6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1710).</w:t>
            </w:r>
            <w:proofErr w:type="gramEnd"/>
          </w:p>
          <w:p w:rsidR="00CF1EE1" w:rsidRDefault="00CF1EE1">
            <w:pPr>
              <w:pStyle w:val="ConsPlusNormal"/>
            </w:pPr>
            <w:r>
              <w:t>Проектируемая территория, ориентировочной площадью 60 га, располагается в северо-западной части города Рязани и ограничена:</w:t>
            </w:r>
          </w:p>
          <w:p w:rsidR="00CF1EE1" w:rsidRDefault="00CF1EE1">
            <w:pPr>
              <w:pStyle w:val="ConsPlusNormal"/>
            </w:pPr>
            <w:r>
              <w:t>- с севера - ТЦ "METRO";</w:t>
            </w:r>
          </w:p>
          <w:p w:rsidR="00CF1EE1" w:rsidRDefault="00CF1EE1">
            <w:pPr>
              <w:pStyle w:val="ConsPlusNormal"/>
            </w:pPr>
            <w:r>
              <w:t>- с юга и востока - рекой Трубеж;</w:t>
            </w:r>
          </w:p>
          <w:p w:rsidR="00CF1EE1" w:rsidRDefault="00CF1EE1">
            <w:pPr>
              <w:pStyle w:val="ConsPlusNormal"/>
            </w:pPr>
            <w:r>
              <w:t>- с северо-запада - жилой застройкой переменной этажности;</w:t>
            </w:r>
          </w:p>
          <w:p w:rsidR="00CF1EE1" w:rsidRDefault="00CF1EE1">
            <w:pPr>
              <w:pStyle w:val="ConsPlusNormal"/>
            </w:pPr>
            <w:r>
              <w:t>- с юга на северо-восток вдоль южной и восточной границ участка протекает река Трубеж.</w:t>
            </w:r>
          </w:p>
          <w:p w:rsidR="00CF1EE1" w:rsidRDefault="00CF1EE1">
            <w:pPr>
              <w:pStyle w:val="ConsPlusNormal"/>
            </w:pPr>
            <w:proofErr w:type="gramStart"/>
            <w:r>
              <w:t>Кадастровые номера земельных участков, входящих в состав проекта, на которых планируется осуществлять жилищное строительство 62:29:0061004:106, 62:29:0061004:107, 62:29:0061004:108, 62:29:0061004:122, 62:29:0061004:124, 62:29:0061004:125, 62:29:0061004:126, 62:29:0061004:127, 62:29:0061004:131, 62:29:0061004:132, 62:29:0060018:851.</w:t>
            </w:r>
            <w:proofErr w:type="gramEnd"/>
          </w:p>
          <w:p w:rsidR="00CF1EE1" w:rsidRDefault="00CF1EE1">
            <w:pPr>
              <w:pStyle w:val="ConsPlusNormal"/>
            </w:pPr>
            <w:proofErr w:type="gramStart"/>
            <w:r>
              <w:t xml:space="preserve">Жилая застройка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 осуществляется в рамках Генерального </w:t>
            </w:r>
            <w:hyperlink r:id="rId151">
              <w:r>
                <w:rPr>
                  <w:color w:val="0000FF"/>
                </w:rPr>
                <w:t>плана</w:t>
              </w:r>
            </w:hyperlink>
            <w:r>
              <w:t xml:space="preserve"> города Рязани, утвержденного решением </w:t>
            </w:r>
            <w:r>
              <w:lastRenderedPageBreak/>
              <w:t xml:space="preserve">Рязанского городского Совета от 30.11.2006 N 794-III, </w:t>
            </w:r>
            <w:hyperlink r:id="rId152">
              <w:r>
                <w:rPr>
                  <w:color w:val="0000FF"/>
                </w:rPr>
                <w:t>Правил</w:t>
              </w:r>
            </w:hyperlink>
            <w:r>
              <w:t xml:space="preserve"> землепользования и застройки в городе Рязани, утвержденных решением Рязанской городской Думы от 11.12.2008 N 897-I, "Проектом планировки и проектом межевания территории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</w:t>
            </w:r>
            <w:proofErr w:type="gramEnd"/>
            <w:r>
              <w:t xml:space="preserve">, </w:t>
            </w:r>
            <w:proofErr w:type="gramStart"/>
            <w:r>
              <w:t xml:space="preserve">включая русла рек Плетенка, Трубеж в городе Рязани", утвержденным </w:t>
            </w:r>
            <w:hyperlink r:id="rId1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19.02.2016 N 630, "Проектом изменений в документацию "Проект планировки и проект межевания территории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Рязани", утвержденным </w:t>
            </w:r>
            <w:hyperlink r:id="rId1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28.10.2021 N 4660, в соответствии с утвержденным функциональным зонированием территорий.</w:t>
            </w:r>
            <w:proofErr w:type="gramEnd"/>
          </w:p>
          <w:p w:rsidR="00CF1EE1" w:rsidRDefault="00CF1EE1">
            <w:pPr>
              <w:pStyle w:val="ConsPlusNormal"/>
            </w:pPr>
            <w:r>
              <w:t xml:space="preserve">В проекте комплексной застройки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 объектов социально-бытового обслуживания на основе расчетных показателей в соответствии с демографическими данными и требованиями градостроительных норм:</w:t>
            </w:r>
          </w:p>
          <w:p w:rsidR="00CF1EE1" w:rsidRDefault="00CF1EE1">
            <w:pPr>
              <w:pStyle w:val="ConsPlusNormal"/>
            </w:pPr>
            <w:r>
              <w:t>- школа на 1500 учащихся,</w:t>
            </w:r>
          </w:p>
          <w:p w:rsidR="00CF1EE1" w:rsidRDefault="00CF1EE1">
            <w:pPr>
              <w:pStyle w:val="ConsPlusNormal"/>
            </w:pPr>
            <w:r>
              <w:t>- два детских сада (один планируется к проектированию и строительству в 2024 - 2025 годах),</w:t>
            </w:r>
          </w:p>
          <w:p w:rsidR="00CF1EE1" w:rsidRDefault="00CF1EE1">
            <w:pPr>
              <w:pStyle w:val="ConsPlusNormal"/>
            </w:pPr>
            <w:r>
              <w:t>- детский сад на 100 мест,</w:t>
            </w:r>
          </w:p>
          <w:p w:rsidR="00CF1EE1" w:rsidRDefault="00CF1EE1">
            <w:pPr>
              <w:pStyle w:val="ConsPlusNormal"/>
            </w:pPr>
            <w:r>
              <w:t>- детский сад на 75 мест,</w:t>
            </w:r>
          </w:p>
          <w:p w:rsidR="00CF1EE1" w:rsidRDefault="00CF1EE1">
            <w:pPr>
              <w:pStyle w:val="ConsPlusNormal"/>
            </w:pPr>
            <w:r>
              <w:t>- дворец единоборств (построен),</w:t>
            </w:r>
          </w:p>
          <w:p w:rsidR="00CF1EE1" w:rsidRDefault="00CF1EE1">
            <w:pPr>
              <w:pStyle w:val="ConsPlusNormal"/>
            </w:pPr>
            <w:r>
              <w:t>- футбольный манеж.</w:t>
            </w:r>
          </w:p>
          <w:p w:rsidR="00CF1EE1" w:rsidRDefault="00CF1EE1">
            <w:pPr>
              <w:pStyle w:val="ConsPlusNormal"/>
            </w:pPr>
            <w:r>
              <w:t xml:space="preserve">В целях совершенствования организации транспортного обслуживания комплексной застройки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 необходимо создание дорожно-транспортной сети. В 2022 году в рамках федерального проекта "Жилье" регионального проекта "Жилье (Рязанская область)" осуществлено строительство автодороги по улице "Перспективная 2" и "Перспективная 3" от ТЦ Метро до Центра единоборств.</w:t>
            </w:r>
          </w:p>
          <w:p w:rsidR="00CF1EE1" w:rsidRDefault="00CF1EE1">
            <w:pPr>
              <w:pStyle w:val="ConsPlusNormal"/>
            </w:pPr>
            <w:r>
              <w:t xml:space="preserve">Застройка в районе Московского шоссе, </w:t>
            </w:r>
            <w:proofErr w:type="spellStart"/>
            <w:r>
              <w:t>Мервинской</w:t>
            </w:r>
            <w:proofErr w:type="spellEnd"/>
            <w:r>
              <w:t xml:space="preserve"> улицы, включая русла рек Плетенка, Трубеж в городе Рязани предполагает строительство 468,6 тыс. кв. м жилья, в котором будет проживать порядка 13,2 тыс. жителей. Планируемый ввод в эксплуатацию жилищного фонда в 2024 году - 64,0 тыс. кв. м, 2025 году - 57,6 тыс. кв. м и последующие годы более 200 тыс. кв. м.</w:t>
            </w:r>
          </w:p>
          <w:p w:rsidR="00CF1EE1" w:rsidRDefault="00CF1EE1">
            <w:pPr>
              <w:pStyle w:val="ConsPlusNormal"/>
            </w:pPr>
            <w:r>
              <w:t>По состоянию на 01.01.2023 в муниципальном образовании город Рязань:</w:t>
            </w:r>
          </w:p>
          <w:p w:rsidR="00CF1EE1" w:rsidRDefault="00CF1EE1">
            <w:pPr>
              <w:pStyle w:val="ConsPlusNormal"/>
            </w:pPr>
            <w:r>
              <w:t>- количество воспитанников в возрасте от 1,5 до 7 лет в образовательных организациях, осуществляющих образовательную деятельность по образовательным программам дошкольного образования - 26063 чел.</w:t>
            </w:r>
          </w:p>
          <w:p w:rsidR="00CF1EE1" w:rsidRDefault="00CF1EE1">
            <w:pPr>
              <w:pStyle w:val="ConsPlusNormal"/>
            </w:pPr>
            <w:r>
              <w:t xml:space="preserve">По оценке 2022 года общее количество детей в возрасте от 1,5 до 7 лет, проживающих на территории муниципального образования город Рязань, с учетом </w:t>
            </w:r>
            <w:r>
              <w:lastRenderedPageBreak/>
              <w:t>демографического прогноза и коэффициента миграции:</w:t>
            </w:r>
          </w:p>
          <w:p w:rsidR="00CF1EE1" w:rsidRDefault="00CF1EE1">
            <w:pPr>
              <w:pStyle w:val="ConsPlusNormal"/>
            </w:pPr>
            <w:r>
              <w:t>- на 1 января текущего года составляет - 29173 чел.;</w:t>
            </w:r>
          </w:p>
          <w:p w:rsidR="00CF1EE1" w:rsidRDefault="00CF1EE1">
            <w:pPr>
              <w:pStyle w:val="ConsPlusNormal"/>
            </w:pPr>
            <w:r>
              <w:t>- на 1 января последующего года составляет - 26818 чел.</w:t>
            </w:r>
          </w:p>
          <w:p w:rsidR="00CF1EE1" w:rsidRDefault="00CF1EE1">
            <w:pPr>
              <w:pStyle w:val="ConsPlusNormal"/>
            </w:pPr>
            <w:r>
              <w:t>На вышеуказанной территории в радиусе 300 м отсутствуют детские дошкольные учреждения в шаговой доступности</w:t>
            </w:r>
          </w:p>
        </w:tc>
        <w:tc>
          <w:tcPr>
            <w:tcW w:w="2586" w:type="dxa"/>
            <w:tcBorders>
              <w:bottom w:val="nil"/>
            </w:tcBorders>
          </w:tcPr>
          <w:p w:rsidR="00CF1EE1" w:rsidRDefault="00CF1EE1">
            <w:pPr>
              <w:pStyle w:val="ConsPlusNormal"/>
            </w:pPr>
          </w:p>
        </w:tc>
      </w:tr>
      <w:tr w:rsidR="00CF1EE1">
        <w:tblPrEx>
          <w:tblBorders>
            <w:insideH w:val="nil"/>
          </w:tblBorders>
        </w:tblPrEx>
        <w:tc>
          <w:tcPr>
            <w:tcW w:w="8958" w:type="dxa"/>
            <w:gridSpan w:val="3"/>
            <w:tcBorders>
              <w:top w:val="nil"/>
            </w:tcBorders>
          </w:tcPr>
          <w:p w:rsidR="00CF1EE1" w:rsidRDefault="00CF1EE1">
            <w:pPr>
              <w:pStyle w:val="ConsPlusNormal"/>
              <w:jc w:val="both"/>
            </w:pPr>
            <w:r>
              <w:lastRenderedPageBreak/>
              <w:t xml:space="preserve">(п. 9.1 в ред. </w:t>
            </w:r>
            <w:hyperlink r:id="rId1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19.06.2023 N 8362)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3"/>
      </w:pPr>
      <w:r>
        <w:t>План мероприятий N 4</w:t>
      </w:r>
    </w:p>
    <w:p w:rsidR="00CF1EE1" w:rsidRDefault="00CF1EE1">
      <w:pPr>
        <w:pStyle w:val="ConsPlusNormal"/>
        <w:jc w:val="center"/>
      </w:pPr>
      <w:proofErr w:type="gramStart"/>
      <w:r>
        <w:t xml:space="preserve">(введен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CF1EE1" w:rsidRDefault="00CF1EE1">
      <w:pPr>
        <w:pStyle w:val="ConsPlusNormal"/>
        <w:jc w:val="center"/>
      </w:pPr>
      <w:r>
        <w:t>от 18.07.2022 N 5132)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4"/>
      </w:pPr>
      <w:r>
        <w:t>Наименование проекта по развитию территорий,</w:t>
      </w:r>
    </w:p>
    <w:p w:rsidR="00CF1EE1" w:rsidRDefault="00CF1EE1">
      <w:pPr>
        <w:pStyle w:val="ConsPlusTitle"/>
        <w:jc w:val="center"/>
      </w:pPr>
      <w:proofErr w:type="gramStart"/>
      <w:r>
        <w:t>предусматривающих</w:t>
      </w:r>
      <w:proofErr w:type="gramEnd"/>
      <w:r>
        <w:t xml:space="preserve"> строительство жилья: "Комплексная жилая</w:t>
      </w:r>
    </w:p>
    <w:p w:rsidR="00CF1EE1" w:rsidRDefault="00CF1EE1">
      <w:pPr>
        <w:pStyle w:val="ConsPlusTitle"/>
        <w:jc w:val="center"/>
      </w:pPr>
      <w:r>
        <w:t>застройка по ул. Зубковой г. Рязани"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278"/>
        <w:gridCol w:w="2040"/>
      </w:tblGrid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NN</w:t>
            </w:r>
          </w:p>
          <w:p w:rsidR="00CF1EE1" w:rsidRDefault="00CF1EE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278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Планируемый срок реализации мероприятий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</w:tr>
      <w:tr w:rsidR="00CF1EE1">
        <w:tc>
          <w:tcPr>
            <w:tcW w:w="902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1. Подготовка проекта планировки и межевания территории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Обеспечение подготовки проектов планировки территории (проектов межевания территории, градостроительных планов земельных участков)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902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2. Получение технических условий на присоединение к объектам инженерной инфраструктуры и решение вопросов развития транспортной сети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подключение к сетям электроснабжения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газификации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водоснабжения и водоотведения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теплоснабжения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Решение вопросов необходимого развития транспортной инфраструктуры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902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3. Выполнение работ по строительству объектов инженерной инфраструктуры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Разработка и утверждение инвестиционных программ организаций в сфере водоснабжения, водоотведения, теплоснабжения, газоснабжения и сетевых организаций в сфере электроэнергетики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 xml:space="preserve">Обеспечение строительства сетей внешнего электроснабжения </w:t>
            </w:r>
            <w:r>
              <w:lastRenderedPageBreak/>
              <w:t>до границы земельного участка по техническим условиям эксплуатирующих организаций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газоснабжения до границы земельного участка по техническим условиям эксплуатирующих организаций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водоснабжения и водоотведения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Обеспечение строительства водосточных сетей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теплоснабжения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Обеспечение строительства транспортной инфраструктуры до границ земельного участка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902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4. Проведение инженерных изысканий и архитектурно-строительного проектирования объектов жилищного строительства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Проведение инженерных изысканий для подготовки проектной документации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Проведение строительного проектирования (включая разработку и утверждение проекта организации строительства (</w:t>
            </w:r>
            <w:proofErr w:type="gramStart"/>
            <w:r>
              <w:t>ПОС</w:t>
            </w:r>
            <w:proofErr w:type="gramEnd"/>
            <w:r>
              <w:t>) и проекта производства работ (ППР)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Обеспечение проведения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Выдача разрешения на строительство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902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5. Строительство объектов жилищного строительства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Проведение подготовительного периода строительства (инженерная подготовка территории с основанием площадки; устройство подъездов к строительной площадке и сооружение временных объектов и т.п.)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Проведение основного периода строительства (сооружение подземных и надземных частей основных и вспомогательных зданий, завершение работ по инженерному оборудованию, благоустройство и озеленение)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Ввод в эксплуатацию жилья - всего 887,0 тыс. кв. м, в том числе: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ввод в эксплуатацию жилья - 323,02 тыс. кв. м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в предыдущие годы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ввод в эксплуатацию жилья - 37,6 тыс. кв. м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ввод в эксплуатацию жилья - 13,6 тыс. кв. м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ввод в эксплуатацию жилья - 70,3 тыс. кв. м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2025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ввод в эксплуатацию жилья - 65,6 тыс. кв. м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</w:pP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ввод в эксплуатацию жилья - 376,88 тыс. кв. м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CF1EE1">
        <w:tc>
          <w:tcPr>
            <w:tcW w:w="902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6. Строительство объектов инженерной, социальной и транспортной инфраструктуры в границах земельного участка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Обустройство территории посредством возведения внутриквартальных коммуникаций и дорог, социальной инфраструктуры, а также внутриквартальных инженерных сооружений.</w:t>
            </w:r>
          </w:p>
          <w:p w:rsidR="00CF1EE1" w:rsidRDefault="00CF1EE1">
            <w:pPr>
              <w:pStyle w:val="ConsPlusNormal"/>
            </w:pPr>
            <w:r>
              <w:t>В проекте комплексной застройки микрорайона по ул. Зубковой г. Рязани предусмотрено строительство объектов социально-бытового обслуживания на основе расчетных показателей в соответствии с демографическими данными и требованиями градостроительных норм:</w:t>
            </w:r>
          </w:p>
          <w:p w:rsidR="00CF1EE1" w:rsidRDefault="00CF1EE1">
            <w:pPr>
              <w:pStyle w:val="ConsPlusNormal"/>
            </w:pPr>
            <w:r>
              <w:t>- общеобразовательная школа на 1100 мест;</w:t>
            </w:r>
          </w:p>
          <w:p w:rsidR="00CF1EE1" w:rsidRDefault="00CF1EE1">
            <w:pPr>
              <w:pStyle w:val="ConsPlusNormal"/>
            </w:pPr>
            <w:r>
              <w:t>- детский сад на 220 мест (построен);</w:t>
            </w:r>
          </w:p>
          <w:p w:rsidR="00CF1EE1" w:rsidRDefault="00CF1EE1">
            <w:pPr>
              <w:pStyle w:val="ConsPlusNormal"/>
            </w:pPr>
            <w:r>
              <w:t xml:space="preserve">- </w:t>
            </w:r>
            <w:proofErr w:type="gramStart"/>
            <w:r>
              <w:t>ясли-сад</w:t>
            </w:r>
            <w:proofErr w:type="gramEnd"/>
            <w:r>
              <w:t xml:space="preserve"> на 500 мест;</w:t>
            </w:r>
          </w:p>
          <w:p w:rsidR="00CF1EE1" w:rsidRDefault="00CF1EE1">
            <w:pPr>
              <w:pStyle w:val="ConsPlusNormal"/>
            </w:pPr>
            <w:r>
              <w:t>- физкультурно-оздоровительный комплекс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Строительство автомобильной дороги к микрорайону Олимпийский городок повысит транспортную доступность района комплексной застройки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2024 г.</w:t>
            </w:r>
          </w:p>
        </w:tc>
      </w:tr>
      <w:tr w:rsidR="00CF1EE1">
        <w:tc>
          <w:tcPr>
            <w:tcW w:w="902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7. Обустройство территорий общего пользования в границах земельного участка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Обустройство территории посредством возведения внутриквартальных коммуникаций и дорог, социальной инфраструктуры, а также внутриквартальных инженерных сооружений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9028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8. Реализация и оформление имущественных прав на объекты жилищного строительства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Оформление прав на объекты капитального строительства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Оформление прав на земельные участки, занятые объектами капитального строительства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  <w:tr w:rsidR="00CF1EE1">
        <w:tc>
          <w:tcPr>
            <w:tcW w:w="710" w:type="dxa"/>
          </w:tcPr>
          <w:p w:rsidR="00CF1EE1" w:rsidRDefault="00CF1EE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278" w:type="dxa"/>
          </w:tcPr>
          <w:p w:rsidR="00CF1EE1" w:rsidRDefault="00CF1EE1">
            <w:pPr>
              <w:pStyle w:val="ConsPlusNormal"/>
            </w:pPr>
            <w:r>
              <w:t>Оформление прав граждан на жилые помещения в многоквартирных домах, жилых домах</w:t>
            </w:r>
          </w:p>
        </w:tc>
        <w:tc>
          <w:tcPr>
            <w:tcW w:w="2040" w:type="dxa"/>
          </w:tcPr>
          <w:p w:rsidR="00CF1EE1" w:rsidRDefault="00CF1EE1">
            <w:pPr>
              <w:pStyle w:val="ConsPlusNormal"/>
              <w:jc w:val="center"/>
            </w:pPr>
            <w:r>
              <w:t>до 2030 г.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3"/>
      </w:pPr>
      <w:r>
        <w:t>План мероприятий N 5</w:t>
      </w:r>
    </w:p>
    <w:p w:rsidR="00CF1EE1" w:rsidRDefault="00CF1EE1">
      <w:pPr>
        <w:pStyle w:val="ConsPlusNormal"/>
        <w:jc w:val="center"/>
      </w:pPr>
      <w:proofErr w:type="gramStart"/>
      <w:r>
        <w:t xml:space="preserve">(введен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CF1EE1" w:rsidRDefault="00CF1EE1">
      <w:pPr>
        <w:pStyle w:val="ConsPlusNormal"/>
        <w:jc w:val="center"/>
      </w:pPr>
      <w:r>
        <w:t>от 31.08.2022 N 6727)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4"/>
      </w:pPr>
      <w:r>
        <w:t>Наименование проекта по развитию территорий,</w:t>
      </w:r>
    </w:p>
    <w:p w:rsidR="00CF1EE1" w:rsidRDefault="00CF1EE1">
      <w:pPr>
        <w:pStyle w:val="ConsPlusTitle"/>
        <w:jc w:val="center"/>
      </w:pPr>
      <w:proofErr w:type="gramStart"/>
      <w:r>
        <w:t>предусматривающих</w:t>
      </w:r>
      <w:proofErr w:type="gramEnd"/>
      <w:r>
        <w:t xml:space="preserve"> строительство жилья: "Комплексная</w:t>
      </w:r>
    </w:p>
    <w:p w:rsidR="00CF1EE1" w:rsidRDefault="00CF1EE1">
      <w:pPr>
        <w:pStyle w:val="ConsPlusTitle"/>
        <w:jc w:val="center"/>
      </w:pPr>
      <w:r>
        <w:lastRenderedPageBreak/>
        <w:t>застройка территории в районе ул. Черновицкая - ул.</w:t>
      </w:r>
    </w:p>
    <w:p w:rsidR="00CF1EE1" w:rsidRDefault="00CF1EE1">
      <w:pPr>
        <w:pStyle w:val="ConsPlusTitle"/>
        <w:jc w:val="center"/>
      </w:pPr>
      <w:proofErr w:type="gramStart"/>
      <w:r>
        <w:t>Березовая</w:t>
      </w:r>
      <w:proofErr w:type="gramEnd"/>
      <w:r>
        <w:t xml:space="preserve"> г. Рязани"</w:t>
      </w:r>
    </w:p>
    <w:p w:rsidR="00CF1EE1" w:rsidRDefault="00CF1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07"/>
        <w:gridCol w:w="1701"/>
      </w:tblGrid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6307" w:type="dxa"/>
          </w:tcPr>
          <w:p w:rsidR="00CF1EE1" w:rsidRDefault="00CF1E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Планируемый срок реализации мероприятий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3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1. Подготовка проекта планировки и межевания территории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Обеспечение подготовки проектов планировки территории (проектов межевания территории, градостроительных планов земельных участков)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2. Получение технических условий на присоединение к объектам инженерной инфраструктуры и решение вопросов развития транспортной сети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подключение к сетям электроснабжения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газификации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2022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водоснабжения и водоотведения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получены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Получение технических условий на присоединение к сетям теплоснабжения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Решение вопросов необходимого развития транспортной инфраструктуры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до 2027 г.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3. Выполнение работ по строительству объектов инженерной инфраструктуры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Разработка и утверждение инвестиционных программ организаций в сфере водоснабжения, водоотведения, теплоснабжения, газоснабжения и сетевых организаций в сфере электроэнергетики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внешнего электроснабжения до границы земельного участка по техническим условиям эксплуатирующих организаций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газоснабжения до границы земельного участка по техническим условиям эксплуатирующих организаций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водоснабжения и водоотведения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 xml:space="preserve">Обеспечение строительства водосточных сетей до границы земельного участка в соответствии с утвержденной </w:t>
            </w:r>
            <w:r>
              <w:lastRenderedPageBreak/>
              <w:t>инвестиционной программой организаций коммунального комплекса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2026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Обеспечение строительства сетей теплоснабжения до границы земельного участка в соответствии с утвержденной инвестиционной программой организаций коммунального комплекса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Обеспечение строительства транспортной инфраструктуры до границ земельного участка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4. Проведение инженерных изысканий и архитектурно-строительного проектирования объектов жилищного строительства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Проведение инженерных изысканий для подготовки проектной документации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Проведение строительного проектирования (включая разработку и утверждение проекта организации строительства (</w:t>
            </w:r>
            <w:proofErr w:type="gramStart"/>
            <w:r>
              <w:t>ПОС</w:t>
            </w:r>
            <w:proofErr w:type="gramEnd"/>
            <w:r>
              <w:t>) и проекта производства работ (ППР)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Обеспечение проведения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2023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Выдача разрешений на строительство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не позднее 2030 г.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5. Строительство объектов жилищного строительства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Проведение подготовительного периода строительства (инженерная подготовка территории с основанием площадки; устройство подъездов к строительной площадке и сооружение временных объектов и т.п.)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до 2024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Проведение строительства (сооружение подземных и надземных частей основных и вспомогательных зданий, завершение работ по инженерному оборудованию, благоустройство и озеленение)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до 2041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Выдача разрешения на ввод объектов в эксплуатацию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до 2041 г.</w:t>
            </w:r>
          </w:p>
        </w:tc>
      </w:tr>
      <w:tr w:rsidR="00CF1EE1">
        <w:tc>
          <w:tcPr>
            <w:tcW w:w="567" w:type="dxa"/>
            <w:vMerge w:val="restart"/>
          </w:tcPr>
          <w:p w:rsidR="00CF1EE1" w:rsidRDefault="00CF1EE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Ввод в эксплуатацию жилья - всего 351600 тыс. кв. м, в том числе: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</w:pPr>
          </w:p>
        </w:tc>
      </w:tr>
      <w:tr w:rsidR="00CF1EE1">
        <w:tc>
          <w:tcPr>
            <w:tcW w:w="567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ввод в эксплуатацию жилья 26,711 тыс. кв. м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2026 г.</w:t>
            </w:r>
          </w:p>
        </w:tc>
      </w:tr>
      <w:tr w:rsidR="00CF1EE1">
        <w:tc>
          <w:tcPr>
            <w:tcW w:w="567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ввод в эксплуатацию жилья 25,081 тыс. кв. м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2027 г.</w:t>
            </w:r>
          </w:p>
        </w:tc>
      </w:tr>
      <w:tr w:rsidR="00CF1EE1">
        <w:tc>
          <w:tcPr>
            <w:tcW w:w="567" w:type="dxa"/>
            <w:vMerge/>
          </w:tcPr>
          <w:p w:rsidR="00CF1EE1" w:rsidRDefault="00CF1EE1">
            <w:pPr>
              <w:pStyle w:val="ConsPlusNormal"/>
            </w:pP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ввод в эксплуатацию жилья 299,808 тыс. кв. м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последующие годы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6. Строительство объектов инженерной, социальной и транспортной инфраструктуры в границах земельного участка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 xml:space="preserve">Обустройство территории посредством возведения внутриквартальных коммуникаций и дорог, социальной </w:t>
            </w:r>
            <w:r>
              <w:lastRenderedPageBreak/>
              <w:t>инфраструктуры, а также внутриквартальных инженерных сооружений.</w:t>
            </w:r>
          </w:p>
          <w:p w:rsidR="00CF1EE1" w:rsidRDefault="00CF1EE1">
            <w:pPr>
              <w:pStyle w:val="ConsPlusNormal"/>
            </w:pPr>
            <w:r>
              <w:t xml:space="preserve">В проекте комплексной застройки в районе ул. </w:t>
            </w:r>
            <w:proofErr w:type="gramStart"/>
            <w:r>
              <w:t>Черновицкая</w:t>
            </w:r>
            <w:proofErr w:type="gramEnd"/>
            <w:r>
              <w:t>, ул. Березовая г. Рязани предусмотрено строительство объектов социально-бытового обслуживания на основе расчетных показателей в соответствии с демографическими данными и требованиями градостроительных норм:</w:t>
            </w:r>
          </w:p>
          <w:p w:rsidR="00CF1EE1" w:rsidRDefault="00CF1EE1">
            <w:pPr>
              <w:pStyle w:val="ConsPlusNormal"/>
            </w:pPr>
            <w:r>
              <w:t>- общеобразовательная школа на 1400 мест;</w:t>
            </w:r>
          </w:p>
          <w:p w:rsidR="00CF1EE1" w:rsidRDefault="00CF1EE1">
            <w:pPr>
              <w:pStyle w:val="ConsPlusNormal"/>
            </w:pPr>
            <w:r>
              <w:t>- два детских дошкольных учреждения по 280 мест каждый (итого 560 мест)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до 2030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Строительство автомобильной дороги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7. Обустройство территорий общего пользования в границах земельного участка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Обустройство территории посредством возведения внутриквартальных коммуникаций и дорог, социальной инфраструктуры, а также внутриквартальных инженерных сооружений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до 2027 г.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8. Реализация и оформление имущественных прав на объекты жилищного строительства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Оформление прав на объекты капитального строительства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до 2041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Оформление прав на земельные участки, занятые объектами капитального строительства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до 2041 г.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Оформление прав граждан на жилые помещения в многоквартирных домах, жилых домах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t>до 2041 г.</w:t>
            </w:r>
          </w:p>
        </w:tc>
      </w:tr>
      <w:tr w:rsidR="00CF1EE1">
        <w:tc>
          <w:tcPr>
            <w:tcW w:w="8575" w:type="dxa"/>
            <w:gridSpan w:val="3"/>
          </w:tcPr>
          <w:p w:rsidR="00CF1EE1" w:rsidRDefault="00CF1EE1">
            <w:pPr>
              <w:pStyle w:val="ConsPlusNormal"/>
              <w:jc w:val="center"/>
              <w:outlineLvl w:val="5"/>
            </w:pPr>
            <w:r>
              <w:t>9. Описание проекта по развитию территорий "Комплексная застройка территории в районе ул. Черновицкая - ул. Березовая г. Рязани", в рамках которого планируется осуществить устройство внутриквартальной сети водоснабжения и водоотведения и внутриквартальной дорожной сети</w:t>
            </w:r>
          </w:p>
        </w:tc>
      </w:tr>
      <w:tr w:rsidR="00CF1EE1">
        <w:tc>
          <w:tcPr>
            <w:tcW w:w="567" w:type="dxa"/>
          </w:tcPr>
          <w:p w:rsidR="00CF1EE1" w:rsidRDefault="00CF1EE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307" w:type="dxa"/>
          </w:tcPr>
          <w:p w:rsidR="00CF1EE1" w:rsidRDefault="00CF1EE1">
            <w:pPr>
              <w:pStyle w:val="ConsPlusNormal"/>
            </w:pPr>
            <w:r>
              <w:t>В рамках проекта "Комплексная застройка территории в районе ул. Черновицкая - ул. Березовая г. Рязани" на действующем земельном участке с кадастровым номером 62:29:0090005:423 планируется строительство объектов жилищного фонда.</w:t>
            </w:r>
          </w:p>
          <w:p w:rsidR="00CF1EE1" w:rsidRDefault="00CF1EE1">
            <w:pPr>
              <w:pStyle w:val="ConsPlusNormal"/>
            </w:pPr>
            <w:proofErr w:type="gramStart"/>
            <w:r>
              <w:t xml:space="preserve">Вышеуказанный проект по развитию территории, расположенной в границах ул. Черновицкая - ул. Березовая, предусматривающий строительство жилья, соответствует требованиям </w:t>
            </w:r>
            <w:hyperlink r:id="rId158">
              <w:r>
                <w:rPr>
                  <w:color w:val="0000FF"/>
                </w:rPr>
                <w:t>пункта 1</w:t>
              </w:r>
            </w:hyperlink>
            <w:r>
              <w:t xml:space="preserve"> Правил предоставления и распределения субсидий из федерального бюджета бюджетам субъектов Российской Федерации на развитие жилищного строительства (приложение N 6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</w:t>
            </w:r>
            <w:proofErr w:type="gramEnd"/>
            <w:r>
              <w:t xml:space="preserve"> </w:t>
            </w:r>
            <w:proofErr w:type="gramStart"/>
            <w:r>
              <w:t>30.12.2017 N 1710).</w:t>
            </w:r>
            <w:proofErr w:type="gramEnd"/>
            <w:r>
              <w:t xml:space="preserve"> Комплексная застройка в районе ул. Черновицкая - ул. Березовая г. Рязани будет осуществляться в рамках Генерального </w:t>
            </w:r>
            <w:hyperlink r:id="rId159">
              <w:r>
                <w:rPr>
                  <w:color w:val="0000FF"/>
                </w:rPr>
                <w:t>плана</w:t>
              </w:r>
            </w:hyperlink>
            <w:r>
              <w:t xml:space="preserve"> города Рязани, утвержденного решением Рязанского городского Совета от 30.11.2006 N 794-III, Правил землепользования и застройки в городе Рязани.</w:t>
            </w:r>
          </w:p>
          <w:p w:rsidR="00CF1EE1" w:rsidRDefault="00CF1EE1">
            <w:pPr>
              <w:pStyle w:val="ConsPlusNormal"/>
            </w:pPr>
            <w:r>
              <w:lastRenderedPageBreak/>
              <w:t>Проектируемая территория, площадью 25,27 га, располагается в юго-западной части города Рязани, является частью микрорайона Южный и ограничена:</w:t>
            </w:r>
          </w:p>
          <w:p w:rsidR="00CF1EE1" w:rsidRDefault="00CF1EE1">
            <w:pPr>
              <w:pStyle w:val="ConsPlusNormal"/>
            </w:pPr>
            <w:r>
              <w:t>- с юго-запада - район поселка Южный, Южная Окружная дорога,</w:t>
            </w:r>
          </w:p>
          <w:p w:rsidR="00CF1EE1" w:rsidRDefault="00CF1EE1">
            <w:pPr>
              <w:pStyle w:val="ConsPlusNormal"/>
            </w:pPr>
            <w:r>
              <w:t>- с юго-востока - территория садоводческих товариществ,</w:t>
            </w:r>
          </w:p>
          <w:p w:rsidR="00CF1EE1" w:rsidRDefault="00CF1EE1">
            <w:pPr>
              <w:pStyle w:val="ConsPlusNormal"/>
            </w:pPr>
            <w:r>
              <w:t>- с северо-востока - территория жилой застройки района Роща.</w:t>
            </w:r>
          </w:p>
          <w:p w:rsidR="00CF1EE1" w:rsidRDefault="00CF1EE1">
            <w:pPr>
              <w:pStyle w:val="ConsPlusNormal"/>
            </w:pPr>
            <w:r>
              <w:t xml:space="preserve">Комплексная застройка в районе ул. Черновицкая - ул. Березовая г. Рязани предполагает строительство 351,6 тыс. кв. м жилья, в котором будет проживать порядка 14 тыс. жителей. </w:t>
            </w:r>
            <w:proofErr w:type="gramStart"/>
            <w:r>
              <w:t>Ввод в эксплуатацию жилищного фонда составит в 2026 год - 26,711 тыс. кв. м, в 2027 году - 25,081 тыс. кв. м, в последующие годы - 299,808 тыс. кв. м. В проекте Комплексная застройка в районе ул. Черновицкая - ул. Березовая г. Рязани предусмотрено строительство объектов социально-бытового обслуживания на основе расчетных показателей в соответствии с демографическими данными и требованиями градостроительных норм:</w:t>
            </w:r>
            <w:proofErr w:type="gramEnd"/>
          </w:p>
          <w:p w:rsidR="00CF1EE1" w:rsidRDefault="00CF1EE1">
            <w:pPr>
              <w:pStyle w:val="ConsPlusNormal"/>
            </w:pPr>
            <w:r>
              <w:t>- общеобразовательная школа на 1400 мест;</w:t>
            </w:r>
          </w:p>
          <w:p w:rsidR="00CF1EE1" w:rsidRDefault="00CF1EE1">
            <w:pPr>
              <w:pStyle w:val="ConsPlusNormal"/>
            </w:pPr>
            <w:r>
              <w:t>- два детских дошкольных учреждения по 280 мест каждый (итого 560 мест).</w:t>
            </w:r>
          </w:p>
          <w:p w:rsidR="00CF1EE1" w:rsidRDefault="00CF1EE1">
            <w:pPr>
              <w:pStyle w:val="ConsPlusNormal"/>
            </w:pPr>
            <w:r>
              <w:t>В проекте по развитию территорий "Комплексная застройка в районе ул. Черновицкая - ул. Березовая г. Рязань" в 2026 году планируется устройство внутриквартальной сети водоснабжения и водоотведения, в 2027 внутриквартальной дорожной сети</w:t>
            </w:r>
          </w:p>
        </w:tc>
        <w:tc>
          <w:tcPr>
            <w:tcW w:w="1701" w:type="dxa"/>
          </w:tcPr>
          <w:p w:rsidR="00CF1EE1" w:rsidRDefault="00CF1EE1">
            <w:pPr>
              <w:pStyle w:val="ConsPlusNormal"/>
              <w:jc w:val="center"/>
            </w:pPr>
            <w:r>
              <w:lastRenderedPageBreak/>
              <w:t>2026 - 2027 гг.</w:t>
            </w: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1"/>
      </w:pPr>
      <w:r>
        <w:t>Приложение N 2</w:t>
      </w:r>
    </w:p>
    <w:p w:rsidR="00CF1EE1" w:rsidRDefault="00CF1EE1">
      <w:pPr>
        <w:pStyle w:val="ConsPlusNormal"/>
        <w:jc w:val="right"/>
      </w:pPr>
      <w:r>
        <w:t>к муниципальной программе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18" w:name="P2748"/>
      <w:bookmarkEnd w:id="18"/>
      <w:r>
        <w:t>УСЛОВИЯ</w:t>
      </w:r>
    </w:p>
    <w:p w:rsidR="00CF1EE1" w:rsidRDefault="00CF1EE1">
      <w:pPr>
        <w:pStyle w:val="ConsPlusTitle"/>
        <w:jc w:val="center"/>
      </w:pPr>
      <w:r>
        <w:t>РЕАЛИЗАЦИИ ОСНОВНОГО МЕРОПРИЯТИЯ "ЛЬГОТНОЕ ИПОТЕЧНОЕ</w:t>
      </w:r>
    </w:p>
    <w:p w:rsidR="00CF1EE1" w:rsidRDefault="00CF1EE1">
      <w:pPr>
        <w:pStyle w:val="ConsPlusTitle"/>
        <w:jc w:val="center"/>
      </w:pPr>
      <w:r>
        <w:t>КРЕДИТОВАНИЕ" МУНИЦИПАЛЬНОЙ ПРОГРАММЫ "ЖИЛИЩЕ"</w:t>
      </w:r>
    </w:p>
    <w:p w:rsidR="00CF1EE1" w:rsidRDefault="00CF1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F1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E1" w:rsidRDefault="00CF1E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>от 11.02.2022 N 602)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proofErr w:type="gramStart"/>
      <w:r>
        <w:t>Основное мероприятие "Льготное ипотечное кредитование" муниципальной программы "Жилище" (далее - программа) направлено на муниципальную поддержку решения жилищной проблемы отдельных категорий граждан путем предоставления льготных ипотечных займов на приобретение или строительство жилья и обслуживание заемщиков - участников программ ипотечного кредитования (выполнение обязательств перед участниками программ ипотечного кредитования по обслуживанию предоставленных займов на приобретение или строительство жилья).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t>В реализации программы задействованы: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администрация города Рязани;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управление капитального строительства администрации города Рязани (далее - УКС);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>- некоммерческая организация "Рязанский ипотечный фонд" (далее - Фонд);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гражданин Российской Федерации, зарегистрированный по месту жительства на территории города Рязани и Рязанской области, желающий улучшить жилищные условия (далее - Претендент);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Претендент, включенный в списки граждан, участвующих в программе (далее - Участник);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Участник, с которым заключен договор о предоставлении льготного ипотечного займа на приобретение или строительство жилья (далее - Заемщик);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супруг (супруга) Заемщика (далее - </w:t>
      </w:r>
      <w:proofErr w:type="spellStart"/>
      <w:r>
        <w:t>Созаемщик</w:t>
      </w:r>
      <w:proofErr w:type="spellEnd"/>
      <w:r>
        <w:t>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гражданин Российской Федерации, с которым заключен договор поручительства (далее - Поручитель).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В рамках программы вводятся следующие понятия: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семья - супруги, их дети (в том числе усыновленные (удочеренные) дети, пасынки и падчерицы), не имеющие собственных семей;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дети - лица в возрасте до 18 лет включительно, не вступившие в брак и не эмансипированные, а также лица, обучающиеся по очной форме обучения в учебных заведениях любых организационно - правовых форм в возрасте до 23 лет включительно;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многодетная семья - семья, имеющая в своем составе трех и более детей (в том числе усыновленные (удочеренные) дети), без учета детей, находящихся на 100-процентном государственном обеспечении, и детей, в отношении которых родители лишены родительских прав либо ограничены в родительских правах;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неполная семья - семья, в которой ребенка (детей) воспитывает один из родителей;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молодая семья - супруги, возраст каждого из которых не превышает 35 лет включительно на дату подачи заявления на участие в программе;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1. Администрация города Рязани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Администрация города Рязани обеспечивает финансирование программы по предоставлению льготных ипотечных займов на приобретение или строительство жилья (далее - заем) и обслуживание Заемщиков - участников программ ипотечного кредитования,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2. УКС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УКС утверждает списки граждан, участвующих в программе; перечисляет средства Фонду на предоставление займов и обслуживание Заемщиков - участников программ ипотечного кредитования; осуществляет систематический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средств, направленных на реализацию программы.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3. Фонд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Фонд принимает и регистрирует заявления для участия в программе; устанавливает </w:t>
      </w:r>
      <w:r>
        <w:lastRenderedPageBreak/>
        <w:t xml:space="preserve">перечень документов для участия в программе (далее - перечень); формирует личные дела граждан, участвующих в программе; формирует списки граждан, участвующих в программе; проводит аккредитацию агентств недвижимости и застройщиков на участие в программе; утверждает формы договора о предоставлении льготного ипотечного займа на приобретение или строительство жилья (далее - договор займа) и договора поручительства; заключает договоры займа и договоры поручительства; перечисляет заемные средства по договорам займа продавцу (застройщику) жилого помещения согласно заключенным договорам на приобретение или строительство жилья; осуществляет обслуживание Заемщиков - участников программ ипотечного кредитования; использует возвратные заемные средства и проценты за пользование займом на предоставление займов; ведет </w:t>
      </w:r>
      <w:proofErr w:type="spellStart"/>
      <w:r>
        <w:t>претензионно</w:t>
      </w:r>
      <w:proofErr w:type="spellEnd"/>
      <w:r>
        <w:t>-исковую работу с должниками и их поручителями по своевременному возврату займа и оплате процентов за пользование займом; оформляет залог и снятие залога с жилых помещений в рамках программы; представляет в УКС следующие документы: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заявки потребности бюджетных средств на реализацию основного мероприятия "Льготное ипотечное кредитование" за 5 дней до начала платежей;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акт об оказании услуг, до 1 числа месяца, следующего за </w:t>
      </w:r>
      <w:proofErr w:type="gramStart"/>
      <w:r>
        <w:t>отчетным</w:t>
      </w:r>
      <w:proofErr w:type="gramEnd"/>
      <w:r>
        <w:t>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отчетность о ходе реализации программы: ежемесячную - до 1 числа месяца, следующего за </w:t>
      </w:r>
      <w:proofErr w:type="gramStart"/>
      <w:r>
        <w:t>отчетным</w:t>
      </w:r>
      <w:proofErr w:type="gramEnd"/>
      <w:r>
        <w:t>, квартальную - до 5 числа месяца, следующего за отчетным;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иные сведения по запросам УКС.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4. Требования к Претендентам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Претендентами могут быть граждане Российской Федерации, желающие улучшить свои жилищные условия: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зарегистрированные по месту жительства на территории города Рязани и Рязанской области не менее одного года на момент подачи документов;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имеющие место основной работы на предприятиях, в организациях, учреждениях, у индивидуального предпринимателя, расположенных в городе Рязани (в границах муниципального образования - городской округ город Рязань), состоящих на налоговом учете в городе Рязани;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не имеющие в собственности жилого помещения на территории Рязанской области или имеющие в собственности жилое помещение на территории Рязанской области менее установленных социальных норм в соответствии с региональным стандартом: 18 кв. м общей площади на одного члена семьи, состоящей из трех и более человек; 42 кв. м - на семью из двух человек;</w:t>
      </w:r>
      <w:proofErr w:type="gramEnd"/>
      <w:r>
        <w:t xml:space="preserve"> 33 кв. м - на одиноко проживающих граждан (долевая собственность с иными гражданами, не входящими в состав семьи Претендента, не учитывается).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Данные граждане должны относиться к одной из следующих категорий: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состоящие</w:t>
      </w:r>
      <w:proofErr w:type="gramEnd"/>
      <w:r>
        <w:t xml:space="preserve"> на учете в качестве нуждающихся в жилых помещениях в муниципальном образовании - город Рязань;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работающие</w:t>
      </w:r>
      <w:proofErr w:type="gramEnd"/>
      <w:r>
        <w:t xml:space="preserve"> в государственных и муниципальных учреждениях, организациях и на предприятиях не менее одного года;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работающие</w:t>
      </w:r>
      <w:proofErr w:type="gramEnd"/>
      <w:r>
        <w:t xml:space="preserve"> на предприятиях, в организациях, учреждениях, у индивидуального предпринимателя не менее одного года;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зарегистрированные</w:t>
      </w:r>
      <w:proofErr w:type="gramEnd"/>
      <w:r>
        <w:t xml:space="preserve"> в общежитиях, коммунальных квартирах не менее одного года;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>- многодетные и неполные семьи;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молодые семьи.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Среднедушевой денежный доход Претендента и членов его семьи рассчитывается на каждого члена семьи за квартал, предшествующий кварталу, в котором производится подача заявления.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Среднедушевой денежный доход Претендента и членов его семьи не должен: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быть </w:t>
      </w:r>
      <w:proofErr w:type="gramStart"/>
      <w:r>
        <w:t>менее прожиточного</w:t>
      </w:r>
      <w:proofErr w:type="gramEnd"/>
      <w:r>
        <w:t xml:space="preserve"> минимума на душу населения по Рязанской области, определяемого Министерством труда и социальной защиты населения Рязанской области за последний квартал прошлого года;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превышать двукратной величины среднедушевого денежного дохода населения Рязанской области, определяемого Территориальным органом Федеральной службы государственной статистики по Рязанской области за последний квартал прошлого года.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5. Прием и регистрация заявлений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Фонд назначает дату и место приема заявлений на участие в программе и доводит сведения до Претендентов через средства массовой информации.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Претендент, желающий принять участие в программе, обращается в Фонд. Фонд знакомит его с условиями программы.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Для получения права на участие в программе Претендент представляет в Фонд подлинники и копии следующих документов на всех членов семьи: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паспорт гражданина Российской Федерации, на каждого члена его семьи, в том числе ребенка (детей), достигшего (достигших) 14-летнего возраста;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t>- свидетельство о заключении либо расторжении брака;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свидетельство о рождении ребенка либо документ, подтверждающий его усыновление (удочерение);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с места работы (на каждого работающего члена семьи);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по форме 2-НДФЛ (на каждого работающего члена семьи);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из учебного заведения (на ребенка, обучающегося по очной форме обучения в учебных заведениях любых организационно-правовых форм);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о размере пенсии;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справка о размере стипендии, выплачиваемой лицам, обучающимся по очной форме в профессиональных образовательных организациях и образовательных организациях высшего образования, аспирантам, </w:t>
      </w:r>
      <w:proofErr w:type="gramStart"/>
      <w:r>
        <w:t>докторантам</w:t>
      </w:r>
      <w:proofErr w:type="gramEnd"/>
      <w:r>
        <w:t xml:space="preserve"> обучающимся по очной форме;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копия налоговой декларации о доходах, заверенная налоговым органом по месту представления деклараций (для индивидуальных предпринимателей);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о размере получаемых ежемесячных пособий на ребенка;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справки </w:t>
      </w:r>
      <w:proofErr w:type="gramStart"/>
      <w:r>
        <w:t>о ежемесячном пособии на период отпуска по уходу за ребенком до достижения</w:t>
      </w:r>
      <w:proofErr w:type="gramEnd"/>
      <w:r>
        <w:t xml:space="preserve"> им возраста 1,5 лет и ежемесячных компенсационных выплатах гражданам, состоящим в </w:t>
      </w:r>
      <w:r>
        <w:lastRenderedPageBreak/>
        <w:t>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об алиментах, получаемых членами семьи;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о регистрации в службе занятости в качестве безработного (для неработающих трудоспособных членов семьи);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справки из Федеральной службы государственной регистрации, кадастра и картографии по Рязанской области о наличии либо отсутствии в собственности Претендента и всех членов его семьи жилого помещения на территории Рязанской области (возможно предоставление справки из Федеральной службы государственной регистрации, кадастра и картографии по Рязанской области о наличии либо отсутствии в собственности Претендента и всех членов его семьи жилого помещения по запросу</w:t>
      </w:r>
      <w:proofErr w:type="gramEnd"/>
      <w:r>
        <w:t xml:space="preserve"> администрации города Рязани в рамках межведомственного электронного взаимодействия при исполнении муниципальных функций);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справка из администрации города Рязани о принятии на учет в качестве нуждающихся в жилых помещениях (представляется Претендентами, состоящими на учете в качестве нуждающихся в жилых помещениях в муниципальном образовании - город Рязань);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Претендента и членов его семьи, в том числе ребенка (детей), достигшего (достигших) 14-летнего возраста;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иные документы из перечня, которые могут быть запрошены Фондом для подтверждения или уточнения данных, предоставленных Претендентом.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Претендент подает заявление на участие в программе вместе с вышеперечисленными документами.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Форма бланков заявлений устанавливается Фондом. Фонд осуществляет прием и регистрацию личных заявлений. Заявления регистрируются Фондом в журнале регистрации с присвоением порядкового номера. Журнал регистрации заявлений нумеруется, прошивается, заверяется печатью Фонда. Заявления хранятся в Фонде. Фонд не вправе отказать Претенденту в приеме заявления при соответствии Претендента требованиям условий реализации программы и при условии представления надлежащим образом оформленных документов.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6. Списки Участников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При соответствии документов, представленных Претендентом в Фонд, условиям реализации программы, Фонд включает Претендента в список Участников программы. Фонд ежемесячно формирует списки Участников программы. Списки ежемесячно утверждаются УКС.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На основании утвержденных списков Участнику выдается именное свидетельство, удостоверяющее его право на получение займа (далее - Свидетельство). Форма Свидетельства утверждается Фондом. Свидетельство не является ценной бумагой, не подлежит передаче третьему лицу. Свидетельство регистрируется Фондом в журнале регистрации с присвоением порядкового номера. Журнал регистрации Свидетельств нумеруется, прошивается и заверяется печатью Фонда.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Срок действия Свидетельства от даты выдачи - 3 месяца. Если в срок действия Свидетельства Участник не воспользовался правом на получение займа, он сдает Свидетельство в Фонд и сохраняет право на повторное участие в программе. Информация о сданном Свидетельстве также заносится в журнал регистрации.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7. Предоставление займа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lastRenderedPageBreak/>
        <w:t>Заем предоставляется Участнику на приобретение жилого помещения или строительство жилого помещения в городе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Заем предоставляется на срок до 30 лет при условии возврата займа до наступления 60-летнего возраста Заемщика (</w:t>
      </w:r>
      <w:proofErr w:type="spellStart"/>
      <w:r>
        <w:t>Созаемщиков</w:t>
      </w:r>
      <w:proofErr w:type="spellEnd"/>
      <w:r>
        <w:t>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Процентная ставка за пользование займом составляет 1/2 ключевой ставки Центрального Банка Российской Федерации, установленной на момент подписания договора займа.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Размер ежемесячных платежей по возврату займа и процентов за пользование займом не должен превышать сумму, составляющую 30% от среднемесячного дохода Заемщика (совокупного среднемесячного дохода </w:t>
      </w:r>
      <w:proofErr w:type="spellStart"/>
      <w:r>
        <w:t>Созаемщиков</w:t>
      </w:r>
      <w:proofErr w:type="spellEnd"/>
      <w:r>
        <w:t>) за квартал, предшествующий кварталу, в котором производится подача заявления.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Размер предоставленного займа не может превышать 80% стоимости жилого помещения.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Для обеспечения возвратности займа Участник программы обязан: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предоставить поручительство физических лиц;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оформить ипотеку на приобретенное жилое помещение в пользу Фонда;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заключить договор страхования заложенного имущества и строений граждан.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Для оформления договора займа Участник программы в течение срока действия Свидетельства представляет в Фонд по приобретаемому жилому помещению следующие документы: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согласие аккредитованного агентства недвижимости или застройщика на приобретение или строительство жилого помещения Участником;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предварительный договор купли-продажи или договор участия в долевом строительстве жилого помещения;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копии правоустанавливающих документов на приобретаемое жилое помещение;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копию паспорта продавца жилого помещения, если продавец - физическое лицо;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продавца жилого помещения;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документ, подтверждающий открытие счета в банке продавцом жилого помещения.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Для оформления договора поручительства Участник программы предоставляет поручительство физических лиц. Поручителями могут быть граждане Российской Федерации, зарегистрированные по месту жительства на территории города Российской Федерации, работающие на территории Российской Федерации.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Поручителем представляются следующие документы (подлинники и копии):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паспорт гражданина Российской Федерации;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с места работы;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документ, подтверждающий доход;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иные документы из перечня, которые могут быть запрошены Фондом для подтверждения </w:t>
      </w:r>
      <w:r>
        <w:lastRenderedPageBreak/>
        <w:t>или уточнения данных, представленных Поручителем.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Договор займа и договор поручительства подписываются Фондом с Участником и Поручителями до подачи в Управление Федеральной службы государственной регистрации, кадастра и картографии по Рязанской области договора купли-продажи (договора участия в долевом строительстве жилого помещения, договора уступки прав требования) для регистрации права или договора и ипотеки в силу закона. После заключения договора займа Участник перечисляет Фонду целевой взнос в размере 5% от суммы полученного займа. Целевой взнос используется Фондом для покрытия затрат на период действия договора займа.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Заемные средства по договору займа перечисляются на расчетный счет продавца (застройщика) жилого помещения после представления Заемщиком в Фонд следующих документов: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договора купли-продажи с отметкой о регистрации права собственности и отметкой о регистрации ипотеки в силу закона или договора долевого участия/договора уступки прав требования - с отметкой о регистрации договора;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выписки из Единого государственного реестра недвижимости об основных характеристиках и зарегистрированных правах на объект недвижимости (применимо при приобретении жилого помещения по договору купли-продажи);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договора страхования (страховой полис) на передаваемое в залог жилое помещение от риска утраты (гибели) или повреждения на сумму займа в пользу Фонда (применимо при приобретении жилого помещения по договору купли-продажи);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копий документов о внесении первоначального взноса на расчетный счет застройщика (продавца) (применимо при приобретении жилого помещения по договору долевого участия или договору уступки прав требования).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Заемные средства могут использоваться Заемщиком на приобретение или строительство жилья только с помощью аккредитованных агентств недвижимости и у аккредитованных застройщиков.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Лица, имеющие действующий договор займа в рамках программы, не имеют права участвовать в основном мероприятии "Субсидирование процентной ставки по банковскому кредиту" муниципальной программы "Жилище" до полного погашения займа и выплаты процентов по займу.</w:t>
      </w:r>
    </w:p>
    <w:p w:rsidR="00CF1EE1" w:rsidRDefault="00CF1EE1">
      <w:pPr>
        <w:pStyle w:val="ConsPlusNormal"/>
        <w:jc w:val="both"/>
      </w:pPr>
      <w:r>
        <w:t xml:space="preserve">(абзац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11.02.2022 N 602)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8. Обслуживание Участников и возврат займа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Обслуживание Заемщиков - участников программ ипотечного кредитования (выполнение обязательств перед Участниками программ ипотечного кредитования по обслуживанию предоставленных займов) осуществляется Фондом в течение срока действия заключенных договоров займа и договоров поручительства и предусматривает обеспечение выполнения обязательств по договорам займа и договорам поручительства. Затраты на обслуживание финансируются за счет средств бюджета города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Возврат займа и уплата процентов за пользование займом осуществляются в размерах и на условиях, предусмотренных заключенными договорами займа. Погашение задолженности по возврату займа и уплате процентов за пользование займом производятся Заемщиком (</w:t>
      </w:r>
      <w:proofErr w:type="spellStart"/>
      <w:r>
        <w:t>Созаемщиками</w:t>
      </w:r>
      <w:proofErr w:type="spellEnd"/>
      <w:r>
        <w:t xml:space="preserve">) ежемесячно </w:t>
      </w:r>
      <w:proofErr w:type="spellStart"/>
      <w:r>
        <w:t>аннуитетными</w:t>
      </w:r>
      <w:proofErr w:type="spellEnd"/>
      <w:r>
        <w:t xml:space="preserve"> платежами в течение срока действия договора займа. Размер ежемесячного </w:t>
      </w:r>
      <w:proofErr w:type="spellStart"/>
      <w:r>
        <w:t>аннуитетного</w:t>
      </w:r>
      <w:proofErr w:type="spellEnd"/>
      <w:r>
        <w:t xml:space="preserve"> платежа определяется по формуле: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center"/>
      </w:pPr>
      <w:r>
        <w:rPr>
          <w:noProof/>
          <w:position w:val="-26"/>
        </w:rPr>
        <w:lastRenderedPageBreak/>
        <w:drawing>
          <wp:inline distT="0" distB="0" distL="0" distR="0">
            <wp:extent cx="392938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где: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ОСЗ - остаток суммы займа на расчетную дату (на дату заключения договора займа ОСЗ - равен сумме займа);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ПС - величина, равная 1 / (12 x 100) от годовой процентной ставки, установленной по займу в соответствии с договором займа на расчетную дату;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ПП - количество процентных периодов, оставшихся до полного возврата суммы займа на расчетную дату (при расчете ежемесячного платежа на дату выдачи займа ПП соответствует сроку займа).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Заемщик (</w:t>
      </w:r>
      <w:proofErr w:type="spellStart"/>
      <w:r>
        <w:t>Созаемщики</w:t>
      </w:r>
      <w:proofErr w:type="spellEnd"/>
      <w:r>
        <w:t xml:space="preserve">) вправе досрочно погасить заем с уплатой срочных процентов за пользование займом; досрочно погасить часть займа с уплатой срочных процентов за пользование займом; увеличить размер ежемесячных </w:t>
      </w:r>
      <w:proofErr w:type="spellStart"/>
      <w:r>
        <w:t>аннуитетных</w:t>
      </w:r>
      <w:proofErr w:type="spellEnd"/>
      <w:r>
        <w:t xml:space="preserve"> платежей. Фонд обязан принять средства и внести изменения в договор займа.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При несвоевременном перечислении платежей по погашению займа и (или) уплате процентов за пользование займом Заемщик (</w:t>
      </w:r>
      <w:proofErr w:type="spellStart"/>
      <w:r>
        <w:t>Созаемщики</w:t>
      </w:r>
      <w:proofErr w:type="spellEnd"/>
      <w:r>
        <w:t>) уплачивает (уплачивают) Фонду неустойку в соответствии с договором займа.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При нарушении Заемщиком (</w:t>
      </w:r>
      <w:proofErr w:type="spellStart"/>
      <w:r>
        <w:t>Созаемщиками</w:t>
      </w:r>
      <w:proofErr w:type="spellEnd"/>
      <w:r>
        <w:t>) обязательств по договору займа, по погашению займа и (или) уплате процентов за пользование займом в течение трех месяцев, полной или частичной утрате обеспечения возвратности займа, Заемщик (</w:t>
      </w:r>
      <w:proofErr w:type="spellStart"/>
      <w:r>
        <w:t>Созаемщики</w:t>
      </w:r>
      <w:proofErr w:type="spellEnd"/>
      <w:r>
        <w:t>) обязан (обязаны) досрочно возвратить сумму займа, проценты за пользование займом, неустойку.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Фонд осуществляет сбор возвратных заемных средств по договорам займа и процентов за пользование займом и направляет на предоставление займов.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Фонд ведет </w:t>
      </w:r>
      <w:proofErr w:type="spellStart"/>
      <w:r>
        <w:t>претензионно</w:t>
      </w:r>
      <w:proofErr w:type="spellEnd"/>
      <w:r>
        <w:t>-исковую работу с должниками и их поручителями по возврату займа и процентов за пользование займом.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После полного выполнения Заемщиком (</w:t>
      </w:r>
      <w:proofErr w:type="spellStart"/>
      <w:r>
        <w:t>Созаемщиками</w:t>
      </w:r>
      <w:proofErr w:type="spellEnd"/>
      <w:r>
        <w:t>) обязательств по договору займа Фонд выдает документ о полном исполнении обязательств и снимает обременение с жилого помещения, находящегося в залоге.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1"/>
      </w:pPr>
      <w:r>
        <w:t>Приложение N 3</w:t>
      </w:r>
    </w:p>
    <w:p w:rsidR="00CF1EE1" w:rsidRDefault="00CF1EE1">
      <w:pPr>
        <w:pStyle w:val="ConsPlusNormal"/>
        <w:jc w:val="right"/>
      </w:pPr>
      <w:r>
        <w:t>к муниципальной программе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</w:pPr>
      <w:bookmarkStart w:id="19" w:name="P2898"/>
      <w:bookmarkEnd w:id="19"/>
      <w:r>
        <w:t>УСЛОВИЯ</w:t>
      </w:r>
    </w:p>
    <w:p w:rsidR="00CF1EE1" w:rsidRDefault="00CF1EE1">
      <w:pPr>
        <w:pStyle w:val="ConsPlusTitle"/>
        <w:jc w:val="center"/>
      </w:pPr>
      <w:r>
        <w:t>РЕАЛИЗАЦИИ ОСНОВНОГО МЕРОПРИЯТИЯ "СУБСИДИРОВАНИЕ</w:t>
      </w:r>
    </w:p>
    <w:p w:rsidR="00CF1EE1" w:rsidRDefault="00CF1EE1">
      <w:pPr>
        <w:pStyle w:val="ConsPlusTitle"/>
        <w:jc w:val="center"/>
      </w:pPr>
      <w:r>
        <w:t>ПРОЦЕНТНОЙ СТАВКИ ПО БАНКОВСКОМУ КРЕДИТУ"</w:t>
      </w:r>
    </w:p>
    <w:p w:rsidR="00CF1EE1" w:rsidRDefault="00CF1EE1">
      <w:pPr>
        <w:pStyle w:val="ConsPlusTitle"/>
        <w:jc w:val="center"/>
      </w:pPr>
      <w:r>
        <w:t>МУНИЦИПАЛЬНОЙ ПРОГРАММЫ "ЖИЛИЩЕ"</w:t>
      </w:r>
    </w:p>
    <w:p w:rsidR="00CF1EE1" w:rsidRDefault="00CF1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F1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E1" w:rsidRDefault="00CF1E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CF1EE1" w:rsidRDefault="00CF1EE1">
            <w:pPr>
              <w:pStyle w:val="ConsPlusNormal"/>
              <w:jc w:val="center"/>
            </w:pPr>
            <w:r>
              <w:rPr>
                <w:color w:val="392C69"/>
              </w:rPr>
              <w:t>от 11.02.2022 N 602)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1" w:rsidRDefault="00CF1EE1">
            <w:pPr>
              <w:pStyle w:val="ConsPlusNormal"/>
            </w:pPr>
          </w:p>
        </w:tc>
      </w:tr>
    </w:tbl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proofErr w:type="gramStart"/>
      <w:r>
        <w:t>Основное мероприятие "Субсидирование процентной ставки по банковскому кредиту" муниципальной программы "Жилище" (далее - программа) направлено на муниципальную поддержку решения жилищной проблемы отдельных категорий граждан путем предоставления субсидий на возмещение части затрат на оплату процентов по банковскому кредиту на приобретение или строительство жилья и обслуживание получателей субсидий - участников программ ипотечного кредитования (выполнение долгосрочных обязательств перед участниками программ ипотечного кредитования по предоставлению субсидий).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t>В реализации программы задействованы: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администрация города Рязани;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управление капитального строительства администрации города Рязани (далее - УКС);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некоммерческая организация "Рязанский ипотечный фонд" (далее - Фонд);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гражданин Российской Федерации, зарегистрированный по месту жительства на территории города Рязани и Рязанской области, желающий улучшить жилищные условия (далее - Претендент);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Претендент, включенный в списки граждан, участвующих в программе (далее - Участник);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Участник, с которым заключен договор о предоставлении субсидий на возмещение части затрат на оплату процентов по банковскому кредиту на приобретение или строительство жилья (далее - Получатель субсидии).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В рамках программы вводятся следующие понятия: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семья - супруги, их дети (в том числе усыновленные (удочеренные) дети, пасынки и падчерицы), не имеющие собственных семей;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дети - лица в возрасте до 18 лет включительно, не вступившие в брак и не эмансипированные, а также лица, обучающиеся по очной форме обучения в учебных заведениях любых организационно - правовых форм в возрасте до 23 лет включительно;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многодетная семья - семья, имеющая в своем составе трех и более детей (в том числе усыновленные (удочеренные) дети), без учета детей, находящихся на 100-процентном государственном обеспечении, и детей, в отношении которых родители лишены родительских прав либо ограничены в родительских правах;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неполная семья - семья, в которой ребенка (детей) воспитывает один из родителей;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молодая семья - супруги, возраст каждого из которых не превышает 35 лет включительно на дату подачи заявления на участие в программе;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1. Администрация города Рязани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Администрация города Рязани обеспечивает финансирование затрат </w:t>
      </w:r>
      <w:proofErr w:type="gramStart"/>
      <w:r>
        <w:t>на предоставление субсидий на возмещение части затрат на оплату процентов по банковскому кредиту на приобретение</w:t>
      </w:r>
      <w:proofErr w:type="gramEnd"/>
      <w:r>
        <w:t xml:space="preserve"> или строительство жилья (далее - субсидия) и обслуживание Получателей субсидий - участников программ ипотечного кредитования, осуществляет контроль за целевым </w:t>
      </w:r>
      <w:r>
        <w:lastRenderedPageBreak/>
        <w:t>использованием бюджетных средств.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2. УКС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УКС утверждает списки граждан, участвующих в программе; перечисляет средства Фонду на предоставление субсидий и обслуживание Получателей субсидий - участников программ ипотечного кредитования; осуществляет систематический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средств, направленных на реализацию программы.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3. Фонд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Фонд принимает и регистрирует заявления для участия в программе; устанавливает перечень документов для участия в программе (далее - перечень); формирует личные дела граждан, участвующих в программе; формирует списки граждан, участвующих в программе; проводит аккредитацию кредитных организаций, агентств недвижимости и застройщиков на участие в программе; утверждает форму договора </w:t>
      </w:r>
      <w:proofErr w:type="gramStart"/>
      <w:r>
        <w:t>о предоставлении субсидий на возмещение части затрат на оплату процентов по банковскому кредиту на приобретение</w:t>
      </w:r>
      <w:proofErr w:type="gramEnd"/>
      <w:r>
        <w:t xml:space="preserve"> или строительство жилья (далее - договор о субсидировании); заключает договоры о субсидировании; перечисляет субсидии на лицевой счет Получателей субсидий; представляет в УКС следующие документы: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заявки потребности бюджетных средств на реализацию основного мероприятия "Субсидирование процентной ставки по банковскому кредиту" за 5 дней до начала платежей;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акт об оказании услуг, до 1 числа месяца, следующего за </w:t>
      </w:r>
      <w:proofErr w:type="gramStart"/>
      <w:r>
        <w:t>отчетным</w:t>
      </w:r>
      <w:proofErr w:type="gramEnd"/>
      <w:r>
        <w:t>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отчетность о ходе реализации программы: ежемесячную - до 1 числа месяца, следующего за </w:t>
      </w:r>
      <w:proofErr w:type="gramStart"/>
      <w:r>
        <w:t>отчетным</w:t>
      </w:r>
      <w:proofErr w:type="gramEnd"/>
      <w:r>
        <w:t>, квартальную - до 5 числа месяца, следующего за отчетным;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иные сведения по запросам УКС.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4. Требования к Претендентам и Участникам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Претендентами могут быть граждане Российской Федерации, желающие улучшить свои жилищные условия: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зарегистрированные по месту жительства на территории города Рязани и Рязанской области не менее одного года на момент подачи документов;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имеющие место основной работы, на предприятиях, в организациях, учреждениях, у индивидуального предпринимателя, расположенных в городе Рязани (в границах муниципального образования - городской округ город Рязань), состоящих на налоговом учете в городе Рязани;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не имеющие в собственности жилое помещение на территории Рязанской области или имеющие в собственности жилое помещение на территории Рязанской области менее установленных социальных норм в соответствии с региональным стандартом: 18 кв. м общей площади на одного члена семьи, состоящей из трех и более человек; 42 кв. м - на семью из двух человек;</w:t>
      </w:r>
      <w:proofErr w:type="gramEnd"/>
      <w:r>
        <w:t xml:space="preserve"> 33 кв. м - на одиноко проживающих граждан (долевая собственность с иными гражданами, не входящими в состав семьи Претендента, не учитывается).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Данные граждане должны относиться к одной из следующих категорий: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состоящие</w:t>
      </w:r>
      <w:proofErr w:type="gramEnd"/>
      <w:r>
        <w:t xml:space="preserve"> на учете в качестве нуждающихся в жилых помещениях в муниципальном образовании - город Рязань;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работающие</w:t>
      </w:r>
      <w:proofErr w:type="gramEnd"/>
      <w:r>
        <w:t xml:space="preserve"> в государственных и муниципальных учреждениях, организациях и на </w:t>
      </w:r>
      <w:r>
        <w:lastRenderedPageBreak/>
        <w:t>предприятиях не менее одного года;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работающие</w:t>
      </w:r>
      <w:proofErr w:type="gramEnd"/>
      <w:r>
        <w:t xml:space="preserve"> на предприятиях, в организациях, учреждениях, у индивидуального предпринимателя не менее одного года;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зарегистрированные</w:t>
      </w:r>
      <w:proofErr w:type="gramEnd"/>
      <w:r>
        <w:t xml:space="preserve"> в общежитиях, коммунальных квартирах не менее одного года;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многодетные и неполные семьи;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молодые семьи.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Среднедушевой денежный доход Претендента и членов его семьи рассчитывается на каждого члена семьи за квартал, предшествующий кварталу, в котором производится подача заявления.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Среднедушевой денежный доход Претендента и членов его семьи не должен: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быть </w:t>
      </w:r>
      <w:proofErr w:type="gramStart"/>
      <w:r>
        <w:t>менее прожиточного</w:t>
      </w:r>
      <w:proofErr w:type="gramEnd"/>
      <w:r>
        <w:t xml:space="preserve"> минимума на душу населения по Рязанской области, определяемого Министерством труда и социальной защиты населения Рязанской области за последний квартал прошлого года;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превышать двукратной величины среднедушевого денежного дохода населения Рязанской области, определяемого Территориальным органом Федеральной службы государственной статистики по Рязанской области за последний квартал прошлого года.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5. Прием и регистрация заявлений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Фонд назначает дату и место приема заявлений на участие в программе и доводит сведения до Претендентов через средства массовой информации.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Претендент, желающий принять участие в программе, обращается в Фонд. Фонд знакомит его с условиями программы.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Фонд выдает Претенденту уведомление (срок действия которого от даты выдачи - десять рабочих дней) в аккредитованную кредитную организацию для определения возможности предоставления ипотечного кредита в рамках программы.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Кредитная организация представляет Претенденту письменное согласие о возможности предоставления ипотечного кредита.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Для получения права на участие в программе Претендент представляет в Фонд подлинники и копии следующих документов на всех членов семьи: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паспорт гражданина Российской Федерации, на каждого члена его семьи, в том числе ребенка (детей), достигшего (достигших) 14-летнего возраста;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t>- свидетельство о заключении либо расторжении брака;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свидетельство о рождении ребенка либо документ, подтверждающий его усыновление (удочерение);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с места работы (на каждого работающего члена семьи);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по форме 2-НДФЛ (на каждого работающего члена семьи);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из учебного заведения (на ребенка, обучающегося по очной форме обучения в учебных заведениях любых организационно-правовых форм);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>- справка о размере пенсии;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справка о размере стипендии, выплачиваемой лицам, обучающимся по очной форме в профессиональных образовательных организациях и образовательных организациях высшего образования, аспирантам, </w:t>
      </w:r>
      <w:proofErr w:type="gramStart"/>
      <w:r>
        <w:t>докторантам</w:t>
      </w:r>
      <w:proofErr w:type="gramEnd"/>
      <w:r>
        <w:t xml:space="preserve"> обучающимся по очной форме;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копия налоговой декларации о доходах, заверенная налоговым органом по месту представления деклараций (для индивидуальных предпринимателей);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о размере получаемых ежемесячных пособий на ребенка;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справки </w:t>
      </w:r>
      <w:proofErr w:type="gramStart"/>
      <w:r>
        <w:t>о ежемесячном пособии на период отпуска по уходу за ребенком до достижения</w:t>
      </w:r>
      <w:proofErr w:type="gramEnd"/>
      <w:r>
        <w:t xml:space="preserve"> им возраста 1,5 лет и ежемесячных компенсационных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об алиментах, получаемых членами семьи;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справка о регистрации в службе занятости в качестве безработного (для неработающих трудоспособных членов семьи);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справки из Федеральной службы государственной регистрации, кадастра и картографии по Рязанской области о наличии либо отсутствии в собственности Претендента и всех членов его семьи жилого помещения на территории Рязанской области (возможно предоставление справки из Федеральной службы государственной регистрации, кадастра и картографии по Рязанской области о наличии либо отсутствии в собственности Претендента и всех членов его семьи жилого помещения по запросу</w:t>
      </w:r>
      <w:proofErr w:type="gramEnd"/>
      <w:r>
        <w:t xml:space="preserve"> администрации города Рязани в рамках межведомственного электронного взаимодействия при исполнении муниципальных функций);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>- справка из администрации города Рязани о принятии на учет в качестве нуждающихся в жилых помещениях (представляется Претендентам, состоящими на учете в качестве нуждающихся в жилых помещениях в муниципальном образовании - город Рязань);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t>- согласие на обработку персональных данных Претендента и членов его семьи, в том числе ребенка (детей), достигшего (достигших) 14-летнего возраста;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письменное согласие аккредитованной организации о возможности предоставления ипотечного кредита;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иные документы из перечня, которые могут быть запрошены Фондом для подтверждения или уточнения данных, предоставленных Претендентом.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Претендент подает заявление на участие в программе вместе с вышеперечисленными документами.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Форма бланков заявлений устанавливается Фондом. Фонд осуществляет прием и регистрацию личных заявлений. Заявления регистрируются Фондом в журнале регистрации с присвоением порядкового номера. Журнал регистрации заявлений нумеруется, прошивается, заверяется печатью Фонда. Заявления хранятся в Фонде. Фонд не вправе отказать Претенденту в приеме заявления при соответствии Претендента требованиям Условий реализации программы и при условии представления надлежащим образом оформленных документов.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6. Списки Участников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При соответствии документов, представленных Претендентом в Фонд, условиям программы Фонд включает Претендента в список Участников программы. Фонд ежемесячно формирует </w:t>
      </w:r>
      <w:r>
        <w:lastRenderedPageBreak/>
        <w:t>списки Участников программы в пределах выделенных бюджетных средств на финансирование программы. Списки ежемесячно утверждаются УКС.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На основании утвержденных списков Участнику выдается именное свидетельство, удостоверяющее его право на получение субсидии (далее - Свидетельство). Форма Свидетельства утверждается Фондом. Свидетельство не является ценной бумагой, не подлежит передаче третьему лицу. Свидетельство регистрируется Фондом в журнале регистрации с присвоением порядкового номера. Журнал регистрации Свидетельств нумеруется, прошивается и заверяется печатью Фонда. Срок действия Свидетельства от даты выдачи - 3 месяца. Если в срок действия Свидетельства Участник не воспользовался правом на получение субсидии, он сдает Свидетельство в Фонд и сохраняет право на повторное участие в программе. Информация о сданном Свидетельстве также заносится в журнал регистрации.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7. Порядок заключения договора о субсидировании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Участник программы в течение срока действия Свидетельства заключает кредитный договор на получение банковского кредита на приобретение или строительство жилья (далее - кредитный договор) в аккредитованной кредитной организации.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До заключения кредитного договора Участнику необходимо представить в Фонд следующие документы: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согласие аккредитованного агентства недвижимости или застройщика на приобретение или строительство жилого помещения Участником;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предварительный договор купли-продажи или договор участия в долевом строительстве жилого помещения.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После получения банковского кредита Участник, имеющий право на получение субсидии, в течение трех рабочих дней представляет в Фонд для заключения </w:t>
      </w:r>
      <w:proofErr w:type="gramStart"/>
      <w:r>
        <w:t>договора</w:t>
      </w:r>
      <w:proofErr w:type="gramEnd"/>
      <w:r>
        <w:t xml:space="preserve"> о субсидировании следующие документы: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заявление о предоставлении субсидии;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копия кредитного договора, заверенная кредитной организацией, выдавшей кредит;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копия графика платежей (приложение к кредитному договору) (далее - график платежей), заверенная кредитной организацией, выдавшей кредит;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документ, подтверждающий получение кредита;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копия договора, на основании которого приобретено или строится жилое помещение;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документ, подтверждающий открытие лицевого счета Участником для перечисления субсидии;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 иные документы из перечня, которые могут быть запрошены Фондом для подтверждения или уточнения данных представленных Участником.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Фонд проводит проверку представленных документов на соответствие условиям программы и заключает договор о субсидировании. После заключения договора о субсидировании Получатель субсидии оплачивает Фонду целевой взнос в размере 0,8% от суммы полученного банковского кредита. Целевой взнос используется Фондом для покрытия затрат на период действия договора о субсидировании.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Кредитные средства могут использоваться Участником программы на приобретение или </w:t>
      </w:r>
      <w:r>
        <w:lastRenderedPageBreak/>
        <w:t>строительство жилья в городе Рязани только с помощью аккредитованных агентств недвижимости и у аккредитованных застройщиков.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Лица, заключившие договор о субсидировании в рамках программы, не имеют права участвовать в основном мероприятии "Льготное ипотечное кредитование" муниципальной программы "Жилище" до полного погашения банковского ипотечного кредита.</w:t>
      </w:r>
    </w:p>
    <w:p w:rsidR="00CF1EE1" w:rsidRDefault="00CF1E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11.02.2022 N 602)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Лица, принимавшие ранее участие в основном мероприятии "Субсидирование процентной ставки по банковскому кредиту" муниципальной программы "Жилище", утрачивают право на повторное участие в данном мероприятии.</w:t>
      </w:r>
    </w:p>
    <w:p w:rsidR="00CF1EE1" w:rsidRDefault="00CF1EE1">
      <w:pPr>
        <w:pStyle w:val="ConsPlusNormal"/>
        <w:jc w:val="both"/>
      </w:pPr>
      <w:r>
        <w:t xml:space="preserve">(абзац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11.02.2022 N 602)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8. Размеры субсидий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Размеры субсидий на возмещение части затрат на оплату процентов по банковскому кредиту составляют: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- по договорам о субсидировании, заключенным в рамках муниципальной целевой </w:t>
      </w:r>
      <w:hyperlink r:id="rId166">
        <w:r>
          <w:rPr>
            <w:color w:val="0000FF"/>
          </w:rPr>
          <w:t>программы</w:t>
        </w:r>
      </w:hyperlink>
      <w:r>
        <w:t xml:space="preserve"> "Муниципальная ипотека" на 2007 - 2010 годы, - 50% затрат на оплату процентов за пользование ипотечным банковским кредитом на весь срок действия договора;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 xml:space="preserve">- по договорам о субсидировании, заключенным в рамках долгосрочной целевой </w:t>
      </w:r>
      <w:hyperlink r:id="rId167">
        <w:r>
          <w:rPr>
            <w:color w:val="0000FF"/>
          </w:rPr>
          <w:t>программы</w:t>
        </w:r>
      </w:hyperlink>
      <w:r>
        <w:t xml:space="preserve"> "Муниципальная ипотека на 2011 - 2020 годы", - 30% затрат на оплату процентов за пользование банковским кредитом (при этом размер субсидии не может превышать величину, рассчитанную исходя из 30% установленной ставки рефинансирования Центрального Банка Российской Федерации, действующей на момент заключения кредитного договора) в течение 5 &lt;*&gt; лет с момента заключения кредитного договора;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 xml:space="preserve">- по договорам о субсидировании, заключенным в рамках подпрограммы "Муниципальная ипотека на 2014 - 2020 годы" муниципальной </w:t>
      </w:r>
      <w:hyperlink r:id="rId168">
        <w:r>
          <w:rPr>
            <w:color w:val="0000FF"/>
          </w:rPr>
          <w:t>программы</w:t>
        </w:r>
      </w:hyperlink>
      <w:r>
        <w:t xml:space="preserve"> муниципального образования - городской округ город Рязань "Жилище" на 2014 - 2020 годы, - 30% затрат на оплату процентов за пользование банковским кредитом (при этом размер субсидии не может превышать величину, рассчитанную исходя из величины 30% от установленной ставки рефинансирования Центрального Банка Российской Федерации, действующей на момент</w:t>
      </w:r>
      <w:proofErr w:type="gramEnd"/>
      <w:r>
        <w:t xml:space="preserve"> заключения кредитного договора) за первые 5 &lt;*&gt; (пять) лет действия кредитного договора;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 xml:space="preserve">&lt;*&gt; в этот срок не включается срок приостановления исполнения Получателем субсидии своих обязательств, установленный кредитным договором в соответствии со </w:t>
      </w:r>
      <w:hyperlink r:id="rId169">
        <w:r>
          <w:rPr>
            <w:color w:val="0000FF"/>
          </w:rPr>
          <w:t>статьей 6</w:t>
        </w:r>
      </w:hyperlink>
      <w:r>
        <w:t xml:space="preserve"> Федерального закона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займа.</w:t>
      </w:r>
      <w:proofErr w:type="gramEnd"/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proofErr w:type="gramStart"/>
      <w:r>
        <w:t>- по договорам о субсидировании, заключенным в рамках основного мероприятия "Субсидирование процентной ставки по банковскому кредиту" муниципальной программы "Жилище", - 30% затрат на оплату процентов за пользование банковским кредитом (при этом размер субсидии не может превышать величину, рассчитанную исходя из величины 30% от установленной ключевой ставки Центрального Банка Российской Федерации, действующей на момент заключения кредитного договора) за первые 5 (пять) лет действия</w:t>
      </w:r>
      <w:proofErr w:type="gramEnd"/>
      <w:r>
        <w:t xml:space="preserve"> кредитного договора;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 xml:space="preserve">- по договорам о субсидировании, заключенным в рамках программы, - 30% затрат на оплату процентов за пользование банковским кредитом (при этом размер субсидии не может </w:t>
      </w:r>
      <w:r>
        <w:lastRenderedPageBreak/>
        <w:t>превышать величину, рассчитанную исходя из величины 30% от установленной ключевой ставки рефинансирования Центрального Банка Российской Федерации, действующей на момент заключения кредитного договора) за первые 5 (пять) лет действия кредитного договора.</w:t>
      </w:r>
      <w:proofErr w:type="gramEnd"/>
    </w:p>
    <w:p w:rsidR="00CF1EE1" w:rsidRDefault="00CF1EE1">
      <w:pPr>
        <w:pStyle w:val="ConsPlusNormal"/>
        <w:spacing w:before="220"/>
        <w:ind w:firstLine="540"/>
        <w:jc w:val="both"/>
      </w:pPr>
      <w:r>
        <w:t>Размер ежемесячной субсидии на возмещение части затрат на оплату процентов по банковскому кредиту на приобретение или строительство жилья определяется договором о субсидировании. В случае изменения процентной ставки кредитной организацией, согласно условиям кредитного договора, Получатель субсидии в течение 3 (трех) рабочих дней обязан представить в Фонд документ от кредитной организации и новый график платежей, подтверждающие изменение процентной ставки. На основании представленных документов Фонд составляет дополнительное соглашение к договору о субсидировании, об изменении размера ежемесячной субсидии, предоставляемой Получателю субсидии.</w:t>
      </w:r>
    </w:p>
    <w:p w:rsidR="00CF1EE1" w:rsidRDefault="00CF1EE1">
      <w:pPr>
        <w:pStyle w:val="ConsPlusNormal"/>
        <w:spacing w:before="220"/>
        <w:ind w:firstLine="540"/>
        <w:jc w:val="both"/>
      </w:pPr>
      <w:proofErr w:type="gramStart"/>
      <w:r>
        <w:t xml:space="preserve">В случае исполнения кредитными организациями в соответствии со </w:t>
      </w:r>
      <w:hyperlink r:id="rId170">
        <w:r>
          <w:rPr>
            <w:color w:val="0000FF"/>
          </w:rPr>
          <w:t>статьей 6</w:t>
        </w:r>
      </w:hyperlink>
      <w:r>
        <w:t xml:space="preserve"> Федерального закона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требования Получателя субсидии об изменении условий кредитного договора, предусматривающего приостановление исполнения Получателем субсидии своих обязательств на</w:t>
      </w:r>
      <w:proofErr w:type="gramEnd"/>
      <w:r>
        <w:t xml:space="preserve"> срок до 6 месяцев (далее - Льготный период), Получатель субсидии обязан представить в Фонд документы от кредитной организации, подтверждающие предоставление Льготного периода, и новый график погашения платежей. На основании представленных документов Фонд составляет дополнительное соглашение к договору о </w:t>
      </w:r>
      <w:proofErr w:type="gramStart"/>
      <w:r>
        <w:t>субсидировании</w:t>
      </w:r>
      <w:proofErr w:type="gramEnd"/>
      <w:r>
        <w:t xml:space="preserve"> о продлении срока действия договора субсидирования на срок Льготного периода.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Title"/>
        <w:jc w:val="center"/>
        <w:outlineLvl w:val="2"/>
      </w:pPr>
      <w:r>
        <w:t>9. Порядок предоставления субсидий и обслуживание</w:t>
      </w:r>
    </w:p>
    <w:p w:rsidR="00CF1EE1" w:rsidRDefault="00CF1EE1">
      <w:pPr>
        <w:pStyle w:val="ConsPlusTitle"/>
        <w:jc w:val="center"/>
      </w:pPr>
      <w:r>
        <w:t>Получателей субсидии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>Субсидии предоставляются ежемесячно на основании заключенных договоров о субсидировании при условии своевременного погашения задолженности по кредиту и процентам за пользование кредитом в соответствии с условиями кредитного договора за счет средств бюджета города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Субсидии не предоставляются: при наличии просроченной ссудной задолженности и просроченных процентов по кредитному договору, на погашенные проценты за счет средств материнского (семейного) капитала, при отсутствии финансирования из бюджета города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Для получения субсидии в рамках действующих договоров о субсидировании, заключенных в период с 2007 по 2010 г., Получатели субсидии ежемесячно представляют в Фонд оригинал и копию приходного кассового ордера об исполнении текущих обязательств по кредитному договору или иной финансовый документ, установленный кредитной организацией по согласованию с Фондом. В финансовом документе должны быть указаны уплаченные за текущий месяц проценты за пользование кредитом, сумма погашенного основного долга по кредиту и остаток задолженности по кредиту на дату оплаты платежа. Документ должен быть скреплен печатью и подписан ответственным лицом кредитной организации. По договорам о субсидировании, заключенным с 01.01.2011, финансовые документы, подтверждающие выполнение Получателями субсидий текущих обязательств по кредитному договору, ежемесячно представляют в Фонд кредитные организации.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Форма и содержание финансового документа устанавливается Фондом по согласованию с кредитной организацией. Документ должен быть скреплен печатью и подписан ответственным лицом кредитной организации.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Фонд на основании договоров о субсидировании, графиков платежей и представленных документов, подтверждающих выполнение Получателями субсидий обязательств по кредитным </w:t>
      </w:r>
      <w:r>
        <w:lastRenderedPageBreak/>
        <w:t>договорам, ежемесячно производит расчет сумм субсидий по каждому Получателю субсидии и перечисляет на их лицевые счета, открытые в кредитных организациях.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Обслуживание Получателей субсидий - участников программ ипотечного кредитования (выполнение долгосрочных обязательств перед участниками программ ипотечного кредитования по предоставлению субсидий) осуществляется Фондом в течение срока действия договоров о субсидировании и предусматривает обеспечение выполнения обязательств по договорам о субсидировании. Затраты на обслуживание финансируются за счет средств бюджета города Рязани.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>После полного выполнения обязательств Получателем субсидии и Фондом по договору о субсидировании совместно подписывается акт о выполнении обязательств.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right"/>
        <w:outlineLvl w:val="0"/>
      </w:pPr>
      <w:bookmarkStart w:id="20" w:name="P3039"/>
      <w:bookmarkEnd w:id="20"/>
      <w:r>
        <w:t>Приложение N 2</w:t>
      </w:r>
    </w:p>
    <w:p w:rsidR="00CF1EE1" w:rsidRDefault="00CF1EE1">
      <w:pPr>
        <w:pStyle w:val="ConsPlusNormal"/>
        <w:jc w:val="right"/>
      </w:pPr>
      <w:r>
        <w:t>к Постановлению</w:t>
      </w:r>
    </w:p>
    <w:p w:rsidR="00CF1EE1" w:rsidRDefault="00CF1EE1">
      <w:pPr>
        <w:pStyle w:val="ConsPlusNormal"/>
        <w:jc w:val="right"/>
      </w:pPr>
      <w:r>
        <w:t>администрации города Рязани</w:t>
      </w:r>
    </w:p>
    <w:p w:rsidR="00CF1EE1" w:rsidRDefault="00CF1EE1">
      <w:pPr>
        <w:pStyle w:val="ConsPlusNormal"/>
        <w:jc w:val="right"/>
      </w:pPr>
      <w:r>
        <w:t>от 30 сентября 2021 г. N 4225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ind w:firstLine="540"/>
        <w:jc w:val="both"/>
      </w:pPr>
      <w:r>
        <w:t xml:space="preserve">1. </w:t>
      </w:r>
      <w:hyperlink r:id="rId17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29.09.2015 N 4549 "Об утверждении муниципальной программы "Жилище".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2. </w:t>
      </w:r>
      <w:hyperlink r:id="rId17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01.02.2016 N 248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3. </w:t>
      </w:r>
      <w:hyperlink r:id="rId17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19.02.2016 N 628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4. </w:t>
      </w:r>
      <w:hyperlink r:id="rId17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19.04.2016 N 1602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5. </w:t>
      </w:r>
      <w:hyperlink r:id="rId17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14.06.2016 N 2549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6. </w:t>
      </w:r>
      <w:hyperlink r:id="rId17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27.07.2016 N 3404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7. </w:t>
      </w:r>
      <w:hyperlink r:id="rId17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01.11.2016 N 4754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8. </w:t>
      </w:r>
      <w:hyperlink r:id="rId17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27.12.2016 N 5880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9. </w:t>
      </w:r>
      <w:hyperlink r:id="rId17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30.12.2016 N 6063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>10. Постановление администрации города Рязани от 09.02.2016 N 425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11. </w:t>
      </w:r>
      <w:hyperlink r:id="rId18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12.04.2017 N 1397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12. </w:t>
      </w:r>
      <w:hyperlink r:id="rId18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07.09.2017 N 3985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13. </w:t>
      </w:r>
      <w:hyperlink r:id="rId18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06.12.2017 N 5376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14. </w:t>
      </w:r>
      <w:hyperlink r:id="rId18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29.12.2017 N 5943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15. </w:t>
      </w:r>
      <w:hyperlink r:id="rId18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07.02.2018 N 463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16. </w:t>
      </w:r>
      <w:hyperlink r:id="rId18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13.03.2018 N 910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17. </w:t>
      </w:r>
      <w:hyperlink r:id="rId18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09.07.2018 N 2635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18. </w:t>
      </w:r>
      <w:hyperlink r:id="rId18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20.08.2018 N 3244 "О внесении изменений в муниципальную программу "Жилище" на 2016 - 2020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19. </w:t>
      </w:r>
      <w:hyperlink r:id="rId18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14.09.2018 N 3628 "О внесении изменений в Постановление администрации города Рязани от 29.09.2015 N 4549 "Об утверждении муниципальной программы "Жилище" на 2016 - 2020 годы".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20.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03.12.2018 N 4708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21. </w:t>
      </w:r>
      <w:hyperlink r:id="rId19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29.12.2018 N 5154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22. </w:t>
      </w:r>
      <w:hyperlink r:id="rId19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18.02.2019 N 488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23. </w:t>
      </w:r>
      <w:hyperlink r:id="rId19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29.03.2019 N 1096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 xml:space="preserve">24. </w:t>
      </w:r>
      <w:hyperlink r:id="rId19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30.05.2019 N 1880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25. </w:t>
      </w:r>
      <w:hyperlink r:id="rId19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17.06.2019 N 2099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26. </w:t>
      </w:r>
      <w:hyperlink r:id="rId19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26.06.2019 N 2235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27. </w:t>
      </w:r>
      <w:hyperlink r:id="rId19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09.08.2019 N 3045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28. </w:t>
      </w:r>
      <w:hyperlink r:id="rId19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29.10.2019 N 4475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29. </w:t>
      </w:r>
      <w:hyperlink r:id="rId19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30.12.2019 N 5660 "О внесении изменений в муниципальную программу "Жилище" на 2016 - 2022 годы, утвержденную Постановлением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30. </w:t>
      </w:r>
      <w:hyperlink r:id="rId19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25.02.2020 N 734 "О внесении изменений в муниципальную программу "Жилище" на 2016 - 2022 годы,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31. </w:t>
      </w:r>
      <w:hyperlink r:id="rId20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11.03.2020 N 991 "О внесении изменений в Постановление администрации города Рязани от 29.09.2015 N 4549 "Об утверждении муниципальной программы "Жилище" на 2016 - 2022 годы".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32. </w:t>
      </w:r>
      <w:hyperlink r:id="rId20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08.05.2020 N 1609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33. </w:t>
      </w:r>
      <w:hyperlink r:id="rId20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28.05.2020 N 1762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34. </w:t>
      </w:r>
      <w:hyperlink r:id="rId20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26.06.2020 N 2084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35. </w:t>
      </w:r>
      <w:hyperlink r:id="rId20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06.08.2020 N 2707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36. </w:t>
      </w:r>
      <w:hyperlink r:id="rId20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22.10.2020 N 3985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37. </w:t>
      </w:r>
      <w:hyperlink r:id="rId206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15.12.2020 N 4737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lastRenderedPageBreak/>
        <w:t xml:space="preserve">38. </w:t>
      </w:r>
      <w:hyperlink r:id="rId207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22.12.2020 N 4881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39. </w:t>
      </w:r>
      <w:hyperlink r:id="rId208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31.12.2020 N 5148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40. </w:t>
      </w:r>
      <w:hyperlink r:id="rId209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31.12.2020 N 5152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41. </w:t>
      </w:r>
      <w:hyperlink r:id="rId21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15.03.2021 N 871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42. </w:t>
      </w:r>
      <w:hyperlink r:id="rId21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28.05.2021 N 1970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spacing w:before="220"/>
        <w:ind w:firstLine="540"/>
        <w:jc w:val="both"/>
      </w:pPr>
      <w:r>
        <w:t xml:space="preserve">43. </w:t>
      </w:r>
      <w:hyperlink r:id="rId212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19.07.2021 N 2840 "О внесении изменений в муниципальную программу "Жилище", утвержденную Постановлением администрации города Рязани от 29.09.2015 N 4549".</w:t>
      </w: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jc w:val="both"/>
      </w:pPr>
    </w:p>
    <w:p w:rsidR="00CF1EE1" w:rsidRDefault="00CF1E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58D" w:rsidRDefault="0021058D"/>
    <w:sectPr w:rsidR="0021058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E1"/>
    <w:rsid w:val="0021058D"/>
    <w:rsid w:val="00C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1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1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1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1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1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1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1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1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1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1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1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1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1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1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C966864C81BC05022F08DE93C46298A6558F9DB7154C4513254405994112DAA1EE383DC82A58AAA1579EDDA7A55DFFA2A25056A49231B495DC7EEAEz3KFI" TargetMode="External"/><Relationship Id="rId21" Type="http://schemas.openxmlformats.org/officeDocument/2006/relationships/hyperlink" Target="consultantplus://offline/ref=7C966864C81BC05022F08DE93C46298A6558F9DB765DC6563256405994112DAA1EE383DC82A58AAA1579EDD37C55DFFA2A25056A49231B495DC7EEAEz3KFI" TargetMode="External"/><Relationship Id="rId42" Type="http://schemas.openxmlformats.org/officeDocument/2006/relationships/hyperlink" Target="consultantplus://offline/ref=7C966864C81BC05022F08DE93C46298A6558F9DB7154C4513254405994112DAA1EE383DC82A58AAA1579EDD37C55DFFA2A25056A49231B495DC7EEAEz3KFI" TargetMode="External"/><Relationship Id="rId63" Type="http://schemas.openxmlformats.org/officeDocument/2006/relationships/hyperlink" Target="consultantplus://offline/ref=7C966864C81BC05022F08DE93C46298A6558F9DB715ACF543151405994112DAA1EE383DC82A58AAA1579EDD27055DFFA2A25056A49231B495DC7EEAEz3KFI" TargetMode="External"/><Relationship Id="rId84" Type="http://schemas.openxmlformats.org/officeDocument/2006/relationships/hyperlink" Target="consultantplus://offline/ref=7C966864C81BC05022F08DE93C46298A6558F9DB7155C1553553405994112DAA1EE383DC82A58AAA1579EDD27055DFFA2A25056A49231B495DC7EEAEz3KFI" TargetMode="External"/><Relationship Id="rId138" Type="http://schemas.openxmlformats.org/officeDocument/2006/relationships/hyperlink" Target="consultantplus://offline/ref=A9F871024708EFFDA25E83398F11394A36B7E26A18248CA51DA23535D125BCBEC4ADE740CEF7F6D06062E001BE24FB534A10C10F126C7305K3I" TargetMode="External"/><Relationship Id="rId159" Type="http://schemas.openxmlformats.org/officeDocument/2006/relationships/hyperlink" Target="consultantplus://offline/ref=A9F871024708EFFDA25E83398F11394A36B7E26A1F2D87A314A73535D125BCBEC4ADE740CEF7F6D26B36B144ED22AE0A1045CD1018727156B84C5A320FK9I" TargetMode="External"/><Relationship Id="rId170" Type="http://schemas.openxmlformats.org/officeDocument/2006/relationships/hyperlink" Target="consultantplus://offline/ref=A9F871024708EFFDA25E9D34997D674031BAB96F1C2C8FF548F533628E75BAEB84EDE1158DB3FBD76A3DE514AF7CF75A5C0EC0100E6E71550AK2I" TargetMode="External"/><Relationship Id="rId191" Type="http://schemas.openxmlformats.org/officeDocument/2006/relationships/hyperlink" Target="consultantplus://offline/ref=A9F871024708EFFDA25E83398F11394A36B7E26A1E2282A716A73535D125BCBEC4ADE740DCF7AEDE6A3EAF45EA37F85B5601K4I" TargetMode="External"/><Relationship Id="rId205" Type="http://schemas.openxmlformats.org/officeDocument/2006/relationships/hyperlink" Target="consultantplus://offline/ref=A9F871024708EFFDA25E83398F11394A36B7E26A1F2483A11DA93535D125BCBEC4ADE740DCF7AEDE6A3EAF45EA37F85B5601K4I" TargetMode="External"/><Relationship Id="rId107" Type="http://schemas.openxmlformats.org/officeDocument/2006/relationships/hyperlink" Target="consultantplus://offline/ref=7C966864C81BC05022F08DE93C46298A6558F9DB7154C5583154405994112DAA1EE383DC82A58AAA1579E9D67D55DFFA2A25056A49231B495DC7EEAEz3KFI" TargetMode="External"/><Relationship Id="rId11" Type="http://schemas.openxmlformats.org/officeDocument/2006/relationships/hyperlink" Target="consultantplus://offline/ref=7C966864C81BC05022F08DE93C46298A6558F9DB715BC7563354405994112DAA1EE383DC82A58AAA1579EDD37C55DFFA2A25056A49231B495DC7EEAEz3KFI" TargetMode="External"/><Relationship Id="rId32" Type="http://schemas.openxmlformats.org/officeDocument/2006/relationships/hyperlink" Target="consultantplus://offline/ref=7C966864C81BC05022F08DE93C46298A6558F9DB715AC7523D55405994112DAA1EE383DC82A58AAA1579EDD37C55DFFA2A25056A49231B495DC7EEAEz3KFI" TargetMode="External"/><Relationship Id="rId37" Type="http://schemas.openxmlformats.org/officeDocument/2006/relationships/hyperlink" Target="consultantplus://offline/ref=7C966864C81BC05022F08DE93C46298A6558F9DB715BC7563354405994112DAA1EE383DC82A58AAA1579EDD37C55DFFA2A25056A49231B495DC7EEAEz3KFI" TargetMode="External"/><Relationship Id="rId53" Type="http://schemas.openxmlformats.org/officeDocument/2006/relationships/hyperlink" Target="consultantplus://offline/ref=7C966864C81BC05022F08DE93C46298A6558F9DB7159C4583351405994112DAA1EE383DC82A58AAA1579EDD47F55DFFA2A25056A49231B495DC7EEAEz3KFI" TargetMode="External"/><Relationship Id="rId58" Type="http://schemas.openxmlformats.org/officeDocument/2006/relationships/hyperlink" Target="consultantplus://offline/ref=7C966864C81BC05022F08DE93C46298A6558F9DB765CCF553C54405994112DAA1EE383DC90A5D2A61471F3D3784089AB6Cz7K4I" TargetMode="External"/><Relationship Id="rId74" Type="http://schemas.openxmlformats.org/officeDocument/2006/relationships/hyperlink" Target="consultantplus://offline/ref=7C966864C81BC05022F08DE93C46298A6558F9DB715AC1523C5D405994112DAA1EE383DC82A58AAA1579EDD27855DFFA2A25056A49231B495DC7EEAEz3KFI" TargetMode="External"/><Relationship Id="rId79" Type="http://schemas.openxmlformats.org/officeDocument/2006/relationships/hyperlink" Target="consultantplus://offline/ref=7C966864C81BC05022F08DE93C46298A6558F9DB715BC2553C50405994112DAA1EE383DC82A58AAA1579EDD27055DFFA2A25056A49231B495DC7EEAEz3KFI" TargetMode="External"/><Relationship Id="rId102" Type="http://schemas.openxmlformats.org/officeDocument/2006/relationships/hyperlink" Target="consultantplus://offline/ref=7C966864C81BC05022F08DE93C46298A6558F9DB765DC1573C5D405994112DAA1EE383DC82A58AAA1579ECD27F55DFFA2A25056A49231B495DC7EEAEz3KFI" TargetMode="External"/><Relationship Id="rId123" Type="http://schemas.openxmlformats.org/officeDocument/2006/relationships/hyperlink" Target="consultantplus://offline/ref=A9F871024708EFFDA25E83398F11394A36B7E26A1F238CA711A53535D125BCBEC4ADE740CEF7F6D26B36B147EC22AE0A1045CD1018727156B84C5A320FK9I" TargetMode="External"/><Relationship Id="rId128" Type="http://schemas.openxmlformats.org/officeDocument/2006/relationships/hyperlink" Target="consultantplus://offline/ref=A9F871024708EFFDA25E83398F11394A36B7E26A182587A315A33535D125BCBEC4ADE740CEF7F6D26B36B34CEA22AE0A1045CD1018727156B84C5A320FK9I" TargetMode="External"/><Relationship Id="rId144" Type="http://schemas.openxmlformats.org/officeDocument/2006/relationships/hyperlink" Target="consultantplus://offline/ref=A9F871024708EFFDA25E83398F11394A36B7E26A18248CA51DA23535D125BCBEC4ADE740CEF7F6D06062E001BE24FB534A10C10F126C7305K3I" TargetMode="External"/><Relationship Id="rId149" Type="http://schemas.openxmlformats.org/officeDocument/2006/relationships/hyperlink" Target="consultantplus://offline/ref=A9F871024708EFFDA25E83398F11394A36B7E26A1F2C8CA014A03535D125BCBEC4ADE740CEF7F6D26B36B34CEA22AE0A1045CD1018727156B84C5A320FK9I" TargetMode="External"/><Relationship Id="rId5" Type="http://schemas.openxmlformats.org/officeDocument/2006/relationships/hyperlink" Target="consultantplus://offline/ref=7C966864C81BC05022F08DE93C46298A6558F9DB7159C4583351405994112DAA1EE383DC82A58AAA1579EDD37C55DFFA2A25056A49231B495DC7EEAEz3KFI" TargetMode="External"/><Relationship Id="rId90" Type="http://schemas.openxmlformats.org/officeDocument/2006/relationships/hyperlink" Target="consultantplus://offline/ref=7C966864C81BC05022F08DE93C46298A6558F9DB765DCE553153405994112DAA1EE383DC82A58AAA1579EDD77855DFFA2A25056A49231B495DC7EEAEz3KFI" TargetMode="External"/><Relationship Id="rId95" Type="http://schemas.openxmlformats.org/officeDocument/2006/relationships/hyperlink" Target="consultantplus://offline/ref=7C966864C81BC05022F08DE93C46298A6558F9DB765DCE553153405994112DAA1EE383DC82A58AAA1579EDD67C55DFFA2A25056A49231B495DC7EEAEz3KFI" TargetMode="External"/><Relationship Id="rId160" Type="http://schemas.openxmlformats.org/officeDocument/2006/relationships/hyperlink" Target="consultantplus://offline/ref=A9F871024708EFFDA25E83398F11394A36B7E26A1F2087AB13A53535D125BCBEC4ADE740CEF7F6D26B36B942EB22AE0A1045CD1018727156B84C5A320FK9I" TargetMode="External"/><Relationship Id="rId165" Type="http://schemas.openxmlformats.org/officeDocument/2006/relationships/hyperlink" Target="consultantplus://offline/ref=A9F871024708EFFDA25E83398F11394A36B7E26A1F2087AB13A53535D125BCBEC4ADE740CEF7F6D26B36B942EF22AE0A1045CD1018727156B84C5A320FK9I" TargetMode="External"/><Relationship Id="rId181" Type="http://schemas.openxmlformats.org/officeDocument/2006/relationships/hyperlink" Target="consultantplus://offline/ref=A9F871024708EFFDA25E83398F11394A36B7E26A1E268CA51DA23535D125BCBEC4ADE740DCF7AEDE6A3EAF45EA37F85B5601K4I" TargetMode="External"/><Relationship Id="rId186" Type="http://schemas.openxmlformats.org/officeDocument/2006/relationships/hyperlink" Target="consultantplus://offline/ref=A9F871024708EFFDA25E83398F11394A36B7E26A1E208DAB14A23535D125BCBEC4ADE740DCF7AEDE6A3EAF45EA37F85B5601K4I" TargetMode="External"/><Relationship Id="rId211" Type="http://schemas.openxmlformats.org/officeDocument/2006/relationships/hyperlink" Target="consultantplus://offline/ref=A9F871024708EFFDA25E83398F11394A36B7E26A1F2687A71DA13535D125BCBEC4ADE740DCF7AEDE6A3EAF45EA37F85B5601K4I" TargetMode="External"/><Relationship Id="rId22" Type="http://schemas.openxmlformats.org/officeDocument/2006/relationships/hyperlink" Target="consultantplus://offline/ref=7C966864C81BC05022F08DE93C46298A6558F9DB765DC3513C5D405994112DAA1EE383DC82A58AAA1579EDD37C55DFFA2A25056A49231B495DC7EEAEz3KFI" TargetMode="External"/><Relationship Id="rId27" Type="http://schemas.openxmlformats.org/officeDocument/2006/relationships/hyperlink" Target="consultantplus://offline/ref=7C966864C81BC05022F08DE93C46298A6558F9DB715BC4593551405994112DAA1EE383DC90A5D2A61471F3D3784089AB6Cz7K4I" TargetMode="External"/><Relationship Id="rId43" Type="http://schemas.openxmlformats.org/officeDocument/2006/relationships/hyperlink" Target="consultantplus://offline/ref=7C966864C81BC05022F08DE93C46298A6558F9DB7154C1523D56405994112DAA1EE383DC82A58AAA1579EDD37C55DFFA2A25056A49231B495DC7EEAEz3KFI" TargetMode="External"/><Relationship Id="rId48" Type="http://schemas.openxmlformats.org/officeDocument/2006/relationships/hyperlink" Target="consultantplus://offline/ref=7C966864C81BC05022F08DE93C46298A6558F9DB765DC3513C5D405994112DAA1EE383DC82A58AAA1579EDD37C55DFFA2A25056A49231B495DC7EEAEz3KFI" TargetMode="External"/><Relationship Id="rId64" Type="http://schemas.openxmlformats.org/officeDocument/2006/relationships/hyperlink" Target="consultantplus://offline/ref=7C966864C81BC05022F08DE93C46298A6558F9DB715ACF543151405994112DAA1EE383DC82A58AAA1579EDD17A55DFFA2A25056A49231B495DC7EEAEz3KFI" TargetMode="External"/><Relationship Id="rId69" Type="http://schemas.openxmlformats.org/officeDocument/2006/relationships/hyperlink" Target="consultantplus://offline/ref=7C966864C81BC05022F08DE93C46298A6558F9DB715ACF543151405994112DAA1EE383DC82A58AAA1579EDD27055DFFA2A25056A49231B495DC7EEAEz3KFI" TargetMode="External"/><Relationship Id="rId113" Type="http://schemas.openxmlformats.org/officeDocument/2006/relationships/hyperlink" Target="consultantplus://offline/ref=7C966864C81BC05022F08DE93C46298A6558F9DB765DCE553153405994112DAA1EE383DC82A58AAA1579EFD57F55DFFA2A25056A49231B495DC7EEAEz3KFI" TargetMode="External"/><Relationship Id="rId118" Type="http://schemas.openxmlformats.org/officeDocument/2006/relationships/hyperlink" Target="consultantplus://offline/ref=7C966864C81BC05022F08DE93C46298A6558F9DB765CC4503557405994112DAA1EE383DC82A58AAA1579EFDA7955DFFA2A25056A49231B495DC7EEAEz3KFI" TargetMode="External"/><Relationship Id="rId134" Type="http://schemas.openxmlformats.org/officeDocument/2006/relationships/hyperlink" Target="consultantplus://offline/ref=A9F871024708EFFDA25E83398F11394A36B7E26A1F238CA711A53535D125BCBEC4ADE740CEF7F6D26B36B147EC22AE0A1045CD1018727156B84C5A320FK9I" TargetMode="External"/><Relationship Id="rId139" Type="http://schemas.openxmlformats.org/officeDocument/2006/relationships/hyperlink" Target="consultantplus://offline/ref=A9F871024708EFFDA25E83398F11394A36B7E26A1F2084A61CA23535D125BCBEC4ADE740CEF7F6D26B32B747EF22AE0A1045CD1018727156B84C5A320FK9I" TargetMode="External"/><Relationship Id="rId80" Type="http://schemas.openxmlformats.org/officeDocument/2006/relationships/hyperlink" Target="consultantplus://offline/ref=7C966864C81BC05022F08DE93C46298A6558F9DB7154C6573057405994112DAA1EE383DC82A58AAA1579EDD27155DFFA2A25056A49231B495DC7EEAEz3KFI" TargetMode="External"/><Relationship Id="rId85" Type="http://schemas.openxmlformats.org/officeDocument/2006/relationships/hyperlink" Target="consultantplus://offline/ref=7C966864C81BC05022F08DE93C46298A6558F9DB7155CF533454405994112DAA1EE383DC82A58AAA1579EDD27055DFFA2A25056A49231B495DC7EEAEz3KFI" TargetMode="External"/><Relationship Id="rId150" Type="http://schemas.openxmlformats.org/officeDocument/2006/relationships/hyperlink" Target="consultantplus://offline/ref=A9F871024708EFFDA25E9D34997D674031BABA661E218FF548F533628E75BAEB84EDE1168AB2F8D83F67F510E628F2455411DE13106E07K5I" TargetMode="External"/><Relationship Id="rId155" Type="http://schemas.openxmlformats.org/officeDocument/2006/relationships/hyperlink" Target="consultantplus://offline/ref=A9F871024708EFFDA25E83398F11394A36B7E26A1F2C8CA014A03535D125BCBEC4ADE740CEF7F6D26B36B34CE222AE0A1045CD1018727156B84C5A320FK9I" TargetMode="External"/><Relationship Id="rId171" Type="http://schemas.openxmlformats.org/officeDocument/2006/relationships/hyperlink" Target="consultantplus://offline/ref=A9F871024708EFFDA25E83398F11394A36B7E26A1F2084A61CA23535D125BCBEC4ADE740DCF7AEDE6A3EAF45EA37F85B5601K4I" TargetMode="External"/><Relationship Id="rId176" Type="http://schemas.openxmlformats.org/officeDocument/2006/relationships/hyperlink" Target="consultantplus://offline/ref=A9F871024708EFFDA25E83398F11394A36B7E26A1E2487A015A33535D125BCBEC4ADE740DCF7AEDE6A3EAF45EA37F85B5601K4I" TargetMode="External"/><Relationship Id="rId192" Type="http://schemas.openxmlformats.org/officeDocument/2006/relationships/hyperlink" Target="consultantplus://offline/ref=A9F871024708EFFDA25E83398F11394A36B7E26A1E228DA511A73535D125BCBEC4ADE740DCF7AEDE6A3EAF45EA37F85B5601K4I" TargetMode="External"/><Relationship Id="rId197" Type="http://schemas.openxmlformats.org/officeDocument/2006/relationships/hyperlink" Target="consultantplus://offline/ref=A9F871024708EFFDA25E83398F11394A36B7E26A1E2C86AA12A33535D125BCBEC4ADE740DCF7AEDE6A3EAF45EA37F85B5601K4I" TargetMode="External"/><Relationship Id="rId206" Type="http://schemas.openxmlformats.org/officeDocument/2006/relationships/hyperlink" Target="consultantplus://offline/ref=A9F871024708EFFDA25E83398F11394A36B7E26A1F2784A412A03535D125BCBEC4ADE740DCF7AEDE6A3EAF45EA37F85B5601K4I" TargetMode="External"/><Relationship Id="rId201" Type="http://schemas.openxmlformats.org/officeDocument/2006/relationships/hyperlink" Target="consultantplus://offline/ref=A9F871024708EFFDA25E83398F11394A36B7E26A1F2583A316A53535D125BCBEC4ADE740DCF7AEDE6A3EAF45EA37F85B5601K4I" TargetMode="External"/><Relationship Id="rId12" Type="http://schemas.openxmlformats.org/officeDocument/2006/relationships/hyperlink" Target="consultantplus://offline/ref=7C966864C81BC05022F08DE93C46298A6558F9DB715BC4583C55405994112DAA1EE383DC82A58AAA1579EDD37C55DFFA2A25056A49231B495DC7EEAEz3KFI" TargetMode="External"/><Relationship Id="rId17" Type="http://schemas.openxmlformats.org/officeDocument/2006/relationships/hyperlink" Target="consultantplus://offline/ref=7C966864C81BC05022F08DE93C46298A6558F9DB7154C1523D56405994112DAA1EE383DC82A58AAA1579EDD37C55DFFA2A25056A49231B495DC7EEAEz3KFI" TargetMode="External"/><Relationship Id="rId33" Type="http://schemas.openxmlformats.org/officeDocument/2006/relationships/hyperlink" Target="consultantplus://offline/ref=7C966864C81BC05022F08DE93C46298A6558F9DB715AC453365C405994112DAA1EE383DC82A58AAA1579EDD37C55DFFA2A25056A49231B495DC7EEAEz3KFI" TargetMode="External"/><Relationship Id="rId38" Type="http://schemas.openxmlformats.org/officeDocument/2006/relationships/hyperlink" Target="consultantplus://offline/ref=7C966864C81BC05022F08DE93C46298A6558F9DB715BC4583C55405994112DAA1EE383DC82A58AAA1579EDD37C55DFFA2A25056A49231B495DC7EEAEz3KFI" TargetMode="External"/><Relationship Id="rId59" Type="http://schemas.openxmlformats.org/officeDocument/2006/relationships/hyperlink" Target="consultantplus://offline/ref=7C966864C81BC05022F08DE93C46298A6558F9DB765DCE553153405994112DAA1EE383DC82A58AAA1579EDD17955DFFA2A25056A49231B495DC7EEAEz3KFI" TargetMode="External"/><Relationship Id="rId103" Type="http://schemas.openxmlformats.org/officeDocument/2006/relationships/hyperlink" Target="consultantplus://offline/ref=7C966864C81BC05022F08DE93C46298A6558F9DB765DC1573C5D405994112DAA1EE383DC82A58AAA1579EFD67C55DFFA2A25056A49231B495DC7EEAEz3KFI" TargetMode="External"/><Relationship Id="rId108" Type="http://schemas.openxmlformats.org/officeDocument/2006/relationships/hyperlink" Target="consultantplus://offline/ref=7C966864C81BC05022F08DE93C46298A6558F9DB765DC6563256405994112DAA1EE383DC82A58AAA1579EFD17155DFFA2A25056A49231B495DC7EEAEz3KFI" TargetMode="External"/><Relationship Id="rId124" Type="http://schemas.openxmlformats.org/officeDocument/2006/relationships/hyperlink" Target="consultantplus://offline/ref=A9F871024708EFFDA25E83398F11394A36B7E26A1F2087AB13A53535D125BCBEC4ADE740CEF7F6D26B36B946E922AE0A1045CD1018727156B84C5A320FK9I" TargetMode="External"/><Relationship Id="rId129" Type="http://schemas.openxmlformats.org/officeDocument/2006/relationships/hyperlink" Target="consultantplus://offline/ref=A9F871024708EFFDA25E83398F11394A36B7E26A1F2384A11DA13535D125BCBEC4ADE740CEF7F6D26B36B246E222AE0A1045CD1018727156B84C5A320FK9I" TargetMode="External"/><Relationship Id="rId54" Type="http://schemas.openxmlformats.org/officeDocument/2006/relationships/hyperlink" Target="consultantplus://offline/ref=7C966864C81BC05022F093E42A2A77806251AED2755BCC066801460ECB412BFF4CA3DD85C0E999AB1467EFD37Bz5KAI" TargetMode="External"/><Relationship Id="rId70" Type="http://schemas.openxmlformats.org/officeDocument/2006/relationships/hyperlink" Target="consultantplus://offline/ref=7C966864C81BC05022F08DE93C46298A6558F9DB715ACF543151405994112DAA1EE383DC82A58AAA1579EDD17D55DFFA2A25056A49231B495DC7EEAEz3KFI" TargetMode="External"/><Relationship Id="rId75" Type="http://schemas.openxmlformats.org/officeDocument/2006/relationships/hyperlink" Target="consultantplus://offline/ref=7C966864C81BC05022F08DE93C46298A6558F9DB715AC1553C57405994112DAA1EE383DC82A58AAA1579EDD27855DFFA2A25056A49231B495DC7EEAEz3KFI" TargetMode="External"/><Relationship Id="rId91" Type="http://schemas.openxmlformats.org/officeDocument/2006/relationships/hyperlink" Target="consultantplus://offline/ref=7C966864C81BC05022F08DE93C46298A6558F9DB7154C1523D56405994112DAA1EE383DC82A58AAA1579EDD17955DFFA2A25056A49231B495DC7EEAEz3KFI" TargetMode="External"/><Relationship Id="rId96" Type="http://schemas.openxmlformats.org/officeDocument/2006/relationships/hyperlink" Target="consultantplus://offline/ref=7C966864C81BC05022F08DE93C46298A6558F9DB7154C5583154405994112DAA1EE383DC82A58AAA1579EDDB7955DFFA2A25056A49231B495DC7EEAEz3KFI" TargetMode="External"/><Relationship Id="rId140" Type="http://schemas.openxmlformats.org/officeDocument/2006/relationships/hyperlink" Target="consultantplus://offline/ref=A9F871024708EFFDA25E83398F11394A36B7E26A1F2D87A314A73535D125BCBEC4ADE740CEF7F6D26B36B144ED22AE0A1045CD1018727156B84C5A320FK9I" TargetMode="External"/><Relationship Id="rId145" Type="http://schemas.openxmlformats.org/officeDocument/2006/relationships/hyperlink" Target="consultantplus://offline/ref=A9F871024708EFFDA25E83398F11394A36B7E26A1F2084A61CA23535D125BCBEC4ADE740CEF7F6D26B32B747EF22AE0A1045CD1018727156B84C5A320FK9I" TargetMode="External"/><Relationship Id="rId161" Type="http://schemas.openxmlformats.org/officeDocument/2006/relationships/hyperlink" Target="consultantplus://offline/ref=A9F871024708EFFDA25E83398F11394A36B7E26A1F2087AB13A53535D125BCBEC4ADE740CEF7F6D26B36B942EB22AE0A1045CD1018727156B84C5A320FK9I" TargetMode="External"/><Relationship Id="rId166" Type="http://schemas.openxmlformats.org/officeDocument/2006/relationships/hyperlink" Target="consultantplus://offline/ref=A9F871024708EFFDA25E83398F11394A36B7E26A1F238CA010AA683FD97CB0BCC3A2B857C9BEFAD36B36B045E07DAB1F011DC1190E6C7049A44E5803K4I" TargetMode="External"/><Relationship Id="rId182" Type="http://schemas.openxmlformats.org/officeDocument/2006/relationships/hyperlink" Target="consultantplus://offline/ref=A9F871024708EFFDA25E83398F11394A36B7E26A1E2181A716A33535D125BCBEC4ADE740DCF7AEDE6A3EAF45EA37F85B5601K4I" TargetMode="External"/><Relationship Id="rId187" Type="http://schemas.openxmlformats.org/officeDocument/2006/relationships/hyperlink" Target="consultantplus://offline/ref=A9F871024708EFFDA25E83398F11394A36B7E26A1E2386AB1CA53535D125BCBEC4ADE740DCF7AEDE6A3EAF45EA37F85B5601K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966864C81BC05022F08DE93C46298A6558F9DB715AC7523D55405994112DAA1EE383DC82A58AAA1579EDD37C55DFFA2A25056A49231B495DC7EEAEz3KFI" TargetMode="External"/><Relationship Id="rId212" Type="http://schemas.openxmlformats.org/officeDocument/2006/relationships/hyperlink" Target="consultantplus://offline/ref=A9F871024708EFFDA25E83398F11394A36B7E26A1F2682A41CA23535D125BCBEC4ADE740DCF7AEDE6A3EAF45EA37F85B5601K4I" TargetMode="External"/><Relationship Id="rId23" Type="http://schemas.openxmlformats.org/officeDocument/2006/relationships/hyperlink" Target="consultantplus://offline/ref=7C966864C81BC05022F08DE93C46298A6558F9DB765DC1573C5D405994112DAA1EE383DC82A58AAA1579EDD37C55DFFA2A25056A49231B495DC7EEAEz3KFI" TargetMode="External"/><Relationship Id="rId28" Type="http://schemas.openxmlformats.org/officeDocument/2006/relationships/hyperlink" Target="consultantplus://offline/ref=7C966864C81BC05022F08DE93C46298A6558F9DB765CCF553C54405994112DAA1EE383DC90A5D2A61471F3D3784089AB6Cz7K4I" TargetMode="External"/><Relationship Id="rId49" Type="http://schemas.openxmlformats.org/officeDocument/2006/relationships/hyperlink" Target="consultantplus://offline/ref=7C966864C81BC05022F08DE93C46298A6558F9DB765DC1573C5D405994112DAA1EE383DC82A58AAA1579EDD37C55DFFA2A25056A49231B495DC7EEAEz3KFI" TargetMode="External"/><Relationship Id="rId114" Type="http://schemas.openxmlformats.org/officeDocument/2006/relationships/hyperlink" Target="consultantplus://offline/ref=7C966864C81BC05022F08DE93C46298A6558F9DB7154C1523D56405994112DAA1EE383DC82A58AAA1579E8DA7C55DFFA2A25056A49231B495DC7EEAEz3KFI" TargetMode="External"/><Relationship Id="rId119" Type="http://schemas.openxmlformats.org/officeDocument/2006/relationships/hyperlink" Target="consultantplus://offline/ref=7C966864C81BC05022F08DE93C46298A6558F9DB715ACF543151405994112DAA1EE383DC82A58AAA1579EED37C55DFFA2A25056A49231B495DC7EEAEz3KFI" TargetMode="External"/><Relationship Id="rId44" Type="http://schemas.openxmlformats.org/officeDocument/2006/relationships/hyperlink" Target="consultantplus://offline/ref=7C966864C81BC05022F08DE93C46298A6558F9DB7155C1553553405994112DAA1EE383DC82A58AAA1579EDD37C55DFFA2A25056A49231B495DC7EEAEz3KFI" TargetMode="External"/><Relationship Id="rId60" Type="http://schemas.openxmlformats.org/officeDocument/2006/relationships/hyperlink" Target="consultantplus://offline/ref=7C966864C81BC05022F08DE93C46298A6558F9DB765DCE553153405994112DAA1EE383DC82A58AAA1579EDD17B55DFFA2A25056A49231B495DC7EEAEz3KFI" TargetMode="External"/><Relationship Id="rId65" Type="http://schemas.openxmlformats.org/officeDocument/2006/relationships/hyperlink" Target="consultantplus://offline/ref=7C966864C81BC05022F093E42A2A77806255A1D77058CC066801460ECB412BFF4CA3DD85C0E999AB1467EFD37Bz5KAI" TargetMode="External"/><Relationship Id="rId81" Type="http://schemas.openxmlformats.org/officeDocument/2006/relationships/hyperlink" Target="consultantplus://offline/ref=7C966864C81BC05022F08DE93C46298A6558F9DB7154C5583154405994112DAA1EE383DC82A58AAA1579EDD77955DFFA2A25056A49231B495DC7EEAEz3KFI" TargetMode="External"/><Relationship Id="rId86" Type="http://schemas.openxmlformats.org/officeDocument/2006/relationships/hyperlink" Target="consultantplus://offline/ref=7C966864C81BC05022F08DE93C46298A6558F9DB765CC4503557405994112DAA1EE383DC82A58AAA1579EDD27055DFFA2A25056A49231B495DC7EEAEz3KFI" TargetMode="External"/><Relationship Id="rId130" Type="http://schemas.openxmlformats.org/officeDocument/2006/relationships/hyperlink" Target="consultantplus://offline/ref=A9F871024708EFFDA25E83398F11394A36B7E26A1F2384A11DA13535D125BCBEC4ADE740CEF7F6D26B36B241EB22AE0A1045CD1018727156B84C5A320FK9I" TargetMode="External"/><Relationship Id="rId135" Type="http://schemas.openxmlformats.org/officeDocument/2006/relationships/hyperlink" Target="consultantplus://offline/ref=A9F871024708EFFDA25E83398F11394A36B7E26A1F2C8CA014A03535D125BCBEC4ADE740CEF7F6D26B36B341E922AE0A1045CD1018727156B84C5A320FK9I" TargetMode="External"/><Relationship Id="rId151" Type="http://schemas.openxmlformats.org/officeDocument/2006/relationships/hyperlink" Target="consultantplus://offline/ref=A9F871024708EFFDA25E83398F11394A36B7E26A1F2D87A314A73535D125BCBEC4ADE740CEF7F6D26B36B144ED22AE0A1045CD1018727156B84C5A320FK9I" TargetMode="External"/><Relationship Id="rId156" Type="http://schemas.openxmlformats.org/officeDocument/2006/relationships/hyperlink" Target="consultantplus://offline/ref=A9F871024708EFFDA25E83398F11394A36B7E26A1F2382A61CA33535D125BCBEC4ADE740CEF7F6D26B36B146E222AE0A1045CD1018727156B84C5A320FK9I" TargetMode="External"/><Relationship Id="rId177" Type="http://schemas.openxmlformats.org/officeDocument/2006/relationships/hyperlink" Target="consultantplus://offline/ref=A9F871024708EFFDA25E83398F11394A36B7E26A1E248CA712A83535D125BCBEC4ADE740DCF7AEDE6A3EAF45EA37F85B5601K4I" TargetMode="External"/><Relationship Id="rId198" Type="http://schemas.openxmlformats.org/officeDocument/2006/relationships/hyperlink" Target="consultantplus://offline/ref=A9F871024708EFFDA25E83398F11394A36B7E26A1E2C8DA010A03535D125BCBEC4ADE740DCF7AEDE6A3EAF45EA37F85B5601K4I" TargetMode="External"/><Relationship Id="rId172" Type="http://schemas.openxmlformats.org/officeDocument/2006/relationships/hyperlink" Target="consultantplus://offline/ref=A9F871024708EFFDA25E83398F11394A36B7E26A1E2587A713A63535D125BCBEC4ADE740DCF7AEDE6A3EAF45EA37F85B5601K4I" TargetMode="External"/><Relationship Id="rId193" Type="http://schemas.openxmlformats.org/officeDocument/2006/relationships/hyperlink" Target="consultantplus://offline/ref=A9F871024708EFFDA25E83398F11394A36B7E26A1E2D87AB1DA43535D125BCBEC4ADE740DCF7AEDE6A3EAF45EA37F85B5601K4I" TargetMode="External"/><Relationship Id="rId202" Type="http://schemas.openxmlformats.org/officeDocument/2006/relationships/hyperlink" Target="consultantplus://offline/ref=A9F871024708EFFDA25E83398F11394A36B7E26A1F2583AB11A83535D125BCBEC4ADE740DCF7AEDE6A3EAF45EA37F85B5601K4I" TargetMode="External"/><Relationship Id="rId207" Type="http://schemas.openxmlformats.org/officeDocument/2006/relationships/hyperlink" Target="consultantplus://offline/ref=A9F871024708EFFDA25E83398F11394A36B7E26A1F2785AA16A53535D125BCBEC4ADE740DCF7AEDE6A3EAF45EA37F85B5601K4I" TargetMode="External"/><Relationship Id="rId13" Type="http://schemas.openxmlformats.org/officeDocument/2006/relationships/hyperlink" Target="consultantplus://offline/ref=7C966864C81BC05022F08DE93C46298A6558F9DB715BC2553C50405994112DAA1EE383DC82A58AAA1579EDD37C55DFFA2A25056A49231B495DC7EEAEz3KFI" TargetMode="External"/><Relationship Id="rId18" Type="http://schemas.openxmlformats.org/officeDocument/2006/relationships/hyperlink" Target="consultantplus://offline/ref=7C966864C81BC05022F08DE93C46298A6558F9DB7155C1553553405994112DAA1EE383DC82A58AAA1579EDD37C55DFFA2A25056A49231B495DC7EEAEz3KFI" TargetMode="External"/><Relationship Id="rId39" Type="http://schemas.openxmlformats.org/officeDocument/2006/relationships/hyperlink" Target="consultantplus://offline/ref=7C966864C81BC05022F08DE93C46298A6558F9DB715BC2553C50405994112DAA1EE383DC82A58AAA1579EDD37C55DFFA2A25056A49231B495DC7EEAEz3KFI" TargetMode="External"/><Relationship Id="rId109" Type="http://schemas.openxmlformats.org/officeDocument/2006/relationships/hyperlink" Target="consultantplus://offline/ref=7C966864C81BC05022F08DE93C46298A6558F9DB765DCE553153405994112DAA1EE383DC82A58AAA1579ECD67F55DFFA2A25056A49231B495DC7EEAEz3KFI" TargetMode="External"/><Relationship Id="rId34" Type="http://schemas.openxmlformats.org/officeDocument/2006/relationships/hyperlink" Target="consultantplus://offline/ref=7C966864C81BC05022F08DE93C46298A6558F9DB715AC1523C5D405994112DAA1EE383DC82A58AAA1579EDD37C55DFFA2A25056A49231B495DC7EEAEz3KFI" TargetMode="External"/><Relationship Id="rId50" Type="http://schemas.openxmlformats.org/officeDocument/2006/relationships/hyperlink" Target="consultantplus://offline/ref=7C966864C81BC05022F08DE93C46298A6558F9DB765DCE553153405994112DAA1EE383DC82A58AAA1579EDD37C55DFFA2A25056A49231B495DC7EEAEz3KFI" TargetMode="External"/><Relationship Id="rId55" Type="http://schemas.openxmlformats.org/officeDocument/2006/relationships/hyperlink" Target="consultantplus://offline/ref=7C966864C81BC05022F093E42A2A77806255A2D07154CC066801460ECB412BFF4CA3DD85C0E999AB1467EFD37Bz5KAI" TargetMode="External"/><Relationship Id="rId76" Type="http://schemas.openxmlformats.org/officeDocument/2006/relationships/hyperlink" Target="consultantplus://offline/ref=7C966864C81BC05022F08DE93C46298A6558F9DB715ACF543151405994112DAA1EE383DC82A58AAA1579EDD17155DFFA2A25056A49231B495DC7EEAEz3KFI" TargetMode="External"/><Relationship Id="rId97" Type="http://schemas.openxmlformats.org/officeDocument/2006/relationships/hyperlink" Target="consultantplus://offline/ref=7C966864C81BC05022F08DE93C46298A6558F9DB7159C4583351405994112DAA1EE383DC82A58AAA1579ECDB7B55DFFA2A25056A49231B495DC7EEAEz3KFI" TargetMode="External"/><Relationship Id="rId104" Type="http://schemas.openxmlformats.org/officeDocument/2006/relationships/hyperlink" Target="consultantplus://offline/ref=7C966864C81BC05022F08DE93C46298A6558F9DB765DC1573C5D405994112DAA1EE383DC82A58AAA1579EFD47955DFFA2A25056A49231B495DC7EEAEz3KFI" TargetMode="External"/><Relationship Id="rId120" Type="http://schemas.openxmlformats.org/officeDocument/2006/relationships/hyperlink" Target="consultantplus://offline/ref=7C966864C81BC05022F08DE93C46298A6558F9DB715BC4583C55405994112DAA1EE383DC82A58AAA1579ECD67855DFFA2A25056A49231B495DC7EEAEz3KFI" TargetMode="External"/><Relationship Id="rId125" Type="http://schemas.openxmlformats.org/officeDocument/2006/relationships/hyperlink" Target="consultantplus://offline/ref=A9F871024708EFFDA25E83398F11394A36B7E26A1F2D86AB11A03535D125BCBEC4ADE740CEF7F6D26B36B74DEA22AE0A1045CD1018727156B84C5A320FK9I" TargetMode="External"/><Relationship Id="rId141" Type="http://schemas.openxmlformats.org/officeDocument/2006/relationships/hyperlink" Target="consultantplus://offline/ref=A9F871024708EFFDA25E83398F11394A36B7E26A182581AB16A33535D125BCBEC4ADE740CEF7F6D26B36B147E822AE0A1045CD1018727156B84C5A320FK9I" TargetMode="External"/><Relationship Id="rId146" Type="http://schemas.openxmlformats.org/officeDocument/2006/relationships/hyperlink" Target="consultantplus://offline/ref=A9F871024708EFFDA25E83398F11394A36B7E26A1F2D87A314A73535D125BCBEC4ADE740CEF7F6D26B36B144ED22AE0A1045CD1018727156B84C5A320FK9I" TargetMode="External"/><Relationship Id="rId167" Type="http://schemas.openxmlformats.org/officeDocument/2006/relationships/hyperlink" Target="consultantplus://offline/ref=A9F871024708EFFDA25E83398F11394A36B7E26A1D2180A312A23535D125BCBEC4ADE740CEF7F6D26B36B144E922AE0A1045CD1018727156B84C5A320FK9I" TargetMode="External"/><Relationship Id="rId188" Type="http://schemas.openxmlformats.org/officeDocument/2006/relationships/hyperlink" Target="consultantplus://offline/ref=A9F871024708EFFDA25E83398F11394A36B7E26A1E2380A514A33535D125BCBEC4ADE740DCF7AEDE6A3EAF45EA37F85B5601K4I" TargetMode="External"/><Relationship Id="rId7" Type="http://schemas.openxmlformats.org/officeDocument/2006/relationships/hyperlink" Target="consultantplus://offline/ref=7C966864C81BC05022F08DE93C46298A6558F9DB715AC453365C405994112DAA1EE383DC82A58AAA1579EDD37C55DFFA2A25056A49231B495DC7EEAEz3KFI" TargetMode="External"/><Relationship Id="rId71" Type="http://schemas.openxmlformats.org/officeDocument/2006/relationships/hyperlink" Target="consultantplus://offline/ref=7C966864C81BC05022F08DE93C46298A6558F9DB7159C4583351405994112DAA1EE383DC82A58AAA1579ECD37B55DFFA2A25056A49231B495DC7EEAEz3KFI" TargetMode="External"/><Relationship Id="rId92" Type="http://schemas.openxmlformats.org/officeDocument/2006/relationships/hyperlink" Target="consultantplus://offline/ref=7C966864C81BC05022F08DE93C46298A6558F9DB765DC1573C5D405994112DAA1EE383DC82A58AAA1579EDD27D55DFFA2A25056A49231B495DC7EEAEz3KFI" TargetMode="External"/><Relationship Id="rId162" Type="http://schemas.openxmlformats.org/officeDocument/2006/relationships/image" Target="media/image1.wmf"/><Relationship Id="rId183" Type="http://schemas.openxmlformats.org/officeDocument/2006/relationships/hyperlink" Target="consultantplus://offline/ref=A9F871024708EFFDA25E83398F11394A36B7E26A1E2183A015A63535D125BCBEC4ADE740DCF7AEDE6A3EAF45EA37F85B5601K4I" TargetMode="External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C966864C81BC05022F08DE93C46298A6558F9DB765CCF503257405994112DAA1EE383DC82A58AAA1579E9DB7F55DFFA2A25056A49231B495DC7EEAEz3KFI" TargetMode="External"/><Relationship Id="rId24" Type="http://schemas.openxmlformats.org/officeDocument/2006/relationships/hyperlink" Target="consultantplus://offline/ref=7C966864C81BC05022F08DE93C46298A6558F9DB765DCE553153405994112DAA1EE383DC82A58AAA1579EDD37C55DFFA2A25056A49231B495DC7EEAEz3KFI" TargetMode="External"/><Relationship Id="rId40" Type="http://schemas.openxmlformats.org/officeDocument/2006/relationships/hyperlink" Target="consultantplus://offline/ref=7C966864C81BC05022F08DE93C46298A6558F9DB7154C6573057405994112DAA1EE383DC82A58AAA1579EDD37C55DFFA2A25056A49231B495DC7EEAEz3KFI" TargetMode="External"/><Relationship Id="rId45" Type="http://schemas.openxmlformats.org/officeDocument/2006/relationships/hyperlink" Target="consultantplus://offline/ref=7C966864C81BC05022F08DE93C46298A6558F9DB7155CF533454405994112DAA1EE383DC82A58AAA1579EDD37C55DFFA2A25056A49231B495DC7EEAEz3KFI" TargetMode="External"/><Relationship Id="rId66" Type="http://schemas.openxmlformats.org/officeDocument/2006/relationships/hyperlink" Target="consultantplus://offline/ref=7C966864C81BC05022F08DE93C46298A6558F9DB765DCF563D56405994112DAA1EE383DC90A5D2A61471F3D3784089AB6Cz7K4I" TargetMode="External"/><Relationship Id="rId87" Type="http://schemas.openxmlformats.org/officeDocument/2006/relationships/hyperlink" Target="consultantplus://offline/ref=7C966864C81BC05022F08DE93C46298A6558F9DB765DC6563256405994112DAA1EE383DC82A58AAA1579EDD27055DFFA2A25056A49231B495DC7EEAEz3KFI" TargetMode="External"/><Relationship Id="rId110" Type="http://schemas.openxmlformats.org/officeDocument/2006/relationships/hyperlink" Target="consultantplus://offline/ref=7C966864C81BC05022F08DE93C46298A6558F9DB765DCE553153405994112DAA1EE383DC82A58AAA1579ECDA7A55DFFA2A25056A49231B495DC7EEAEz3KFI" TargetMode="External"/><Relationship Id="rId115" Type="http://schemas.openxmlformats.org/officeDocument/2006/relationships/hyperlink" Target="consultantplus://offline/ref=7C966864C81BC05022F08DE93C46298A6558F9DB7155C1553553405994112DAA1EE383DC82A58AAA1579E9D07B55DFFA2A25056A49231B495DC7EEAEz3KFI" TargetMode="External"/><Relationship Id="rId131" Type="http://schemas.openxmlformats.org/officeDocument/2006/relationships/hyperlink" Target="consultantplus://offline/ref=A9F871024708EFFDA25E83398F11394A36B7E26A1F2D82A11DA23535D125BCBEC4ADE740CEF7F6D26B36B743E222AE0A1045CD1018727156B84C5A320FK9I" TargetMode="External"/><Relationship Id="rId136" Type="http://schemas.openxmlformats.org/officeDocument/2006/relationships/hyperlink" Target="consultantplus://offline/ref=A9F871024708EFFDA25E83398F11394A36B7E26A1F238CA711A53535D125BCBEC4ADE740CEF7F6D26B36B147EC22AE0A1045CD1018727156B84C5A320FK9I" TargetMode="External"/><Relationship Id="rId157" Type="http://schemas.openxmlformats.org/officeDocument/2006/relationships/hyperlink" Target="consultantplus://offline/ref=A9F871024708EFFDA25E83398F11394A36B7E26A1F2284A513A03535D125BCBEC4ADE740CEF7F6D26B36B141E822AE0A1045CD1018727156B84C5A320FK9I" TargetMode="External"/><Relationship Id="rId178" Type="http://schemas.openxmlformats.org/officeDocument/2006/relationships/hyperlink" Target="consultantplus://offline/ref=A9F871024708EFFDA25E83398F11394A36B7E26A1E2787A111A83535D125BCBEC4ADE740DCF7AEDE6A3EAF45EA37F85B5601K4I" TargetMode="External"/><Relationship Id="rId61" Type="http://schemas.openxmlformats.org/officeDocument/2006/relationships/hyperlink" Target="consultantplus://offline/ref=7C966864C81BC05022F08DE93C46298A6558F9DB7159C4583351405994112DAA1EE383DC82A58AAA1579ECD37955DFFA2A25056A49231B495DC7EEAEz3KFI" TargetMode="External"/><Relationship Id="rId82" Type="http://schemas.openxmlformats.org/officeDocument/2006/relationships/hyperlink" Target="consultantplus://offline/ref=7C966864C81BC05022F08DE93C46298A6558F9DB7154C4513254405994112DAA1EE383DC82A58AAA1579EDD27055DFFA2A25056A49231B495DC7EEAEz3KFI" TargetMode="External"/><Relationship Id="rId152" Type="http://schemas.openxmlformats.org/officeDocument/2006/relationships/hyperlink" Target="consultantplus://offline/ref=A9F871024708EFFDA25E83398F11394A36B7E26A182581AB16A33535D125BCBEC4ADE740CEF7F6D26B36B147E822AE0A1045CD1018727156B84C5A320FK9I" TargetMode="External"/><Relationship Id="rId173" Type="http://schemas.openxmlformats.org/officeDocument/2006/relationships/hyperlink" Target="consultantplus://offline/ref=A9F871024708EFFDA25E83398F11394A36B7E26A1E2580A414A83535D125BCBEC4ADE740DCF7AEDE6A3EAF45EA37F85B5601K4I" TargetMode="External"/><Relationship Id="rId194" Type="http://schemas.openxmlformats.org/officeDocument/2006/relationships/hyperlink" Target="consultantplus://offline/ref=A9F871024708EFFDA25E83398F11394A36B7E26A1E2D80A413A83535D125BCBEC4ADE740DCF7AEDE6A3EAF45EA37F85B5601K4I" TargetMode="External"/><Relationship Id="rId199" Type="http://schemas.openxmlformats.org/officeDocument/2006/relationships/hyperlink" Target="consultantplus://offline/ref=A9F871024708EFFDA25E83398F11394A36B7E26A1F2585A212A73535D125BCBEC4ADE740DCF7AEDE6A3EAF45EA37F85B5601K4I" TargetMode="External"/><Relationship Id="rId203" Type="http://schemas.openxmlformats.org/officeDocument/2006/relationships/hyperlink" Target="consultantplus://offline/ref=A9F871024708EFFDA25E83398F11394A36B7E26A1F2484A315A83535D125BCBEC4ADE740DCF7AEDE6A3EAF45EA37F85B5601K4I" TargetMode="External"/><Relationship Id="rId208" Type="http://schemas.openxmlformats.org/officeDocument/2006/relationships/hyperlink" Target="consultantplus://offline/ref=A9F871024708EFFDA25E83398F11394A36B7E26A1F2787A116A93535D125BCBEC4ADE740DCF7AEDE6A3EAF45EA37F85B5601K4I" TargetMode="External"/><Relationship Id="rId19" Type="http://schemas.openxmlformats.org/officeDocument/2006/relationships/hyperlink" Target="consultantplus://offline/ref=7C966864C81BC05022F08DE93C46298A6558F9DB7155CF533454405994112DAA1EE383DC82A58AAA1579EDD37C55DFFA2A25056A49231B495DC7EEAEz3KFI" TargetMode="External"/><Relationship Id="rId14" Type="http://schemas.openxmlformats.org/officeDocument/2006/relationships/hyperlink" Target="consultantplus://offline/ref=7C966864C81BC05022F08DE93C46298A6558F9DB7154C6573057405994112DAA1EE383DC82A58AAA1579EDD37C55DFFA2A25056A49231B495DC7EEAEz3KFI" TargetMode="External"/><Relationship Id="rId30" Type="http://schemas.openxmlformats.org/officeDocument/2006/relationships/hyperlink" Target="consultantplus://offline/ref=7C966864C81BC05022F08DE93C46298A6558F9DB765CCF503257405994112DAA1EE383DC82A58AAA1579EBD27A55DFFA2A25056A49231B495DC7EEAEz3KFI" TargetMode="External"/><Relationship Id="rId35" Type="http://schemas.openxmlformats.org/officeDocument/2006/relationships/hyperlink" Target="consultantplus://offline/ref=7C966864C81BC05022F08DE93C46298A6558F9DB715AC1553C57405994112DAA1EE383DC82A58AAA1579EDD37C55DFFA2A25056A49231B495DC7EEAEz3KFI" TargetMode="External"/><Relationship Id="rId56" Type="http://schemas.openxmlformats.org/officeDocument/2006/relationships/hyperlink" Target="consultantplus://offline/ref=7C966864C81BC05022F08DE93C46298A6558F9DB715FC2513250405994112DAA1EE383DC82A58AAA1579EDD27B55DFFA2A25056A49231B495DC7EEAEz3KFI" TargetMode="External"/><Relationship Id="rId77" Type="http://schemas.openxmlformats.org/officeDocument/2006/relationships/hyperlink" Target="consultantplus://offline/ref=7C966864C81BC05022F08DE93C46298A6558F9DB715BC7563354405994112DAA1EE383DC82A58AAA1579EDD27855DFFA2A25056A49231B495DC7EEAEz3KFI" TargetMode="External"/><Relationship Id="rId100" Type="http://schemas.openxmlformats.org/officeDocument/2006/relationships/hyperlink" Target="consultantplus://offline/ref=7C966864C81BC05022F08DE93C46298A6558F9DB7159C4583351405994112DAA1EE383DC82A58AAA1579ECDA7C55DFFA2A25056A49231B495DC7EEAEz3KFI" TargetMode="External"/><Relationship Id="rId105" Type="http://schemas.openxmlformats.org/officeDocument/2006/relationships/hyperlink" Target="consultantplus://offline/ref=7C966864C81BC05022F08DE93C46298A6558F9DB765DC6563256405994112DAA1EE383DC82A58AAA1579ECD17855DFFA2A25056A49231B495DC7EEAEz3KFI" TargetMode="External"/><Relationship Id="rId126" Type="http://schemas.openxmlformats.org/officeDocument/2006/relationships/hyperlink" Target="consultantplus://offline/ref=A9F871024708EFFDA25E83398F11394A36B7E26A1F2D82A11DA23535D125BCBEC4ADE740CEF7F6D26B36B747ED22AE0A1045CD1018727156B84C5A320FK9I" TargetMode="External"/><Relationship Id="rId147" Type="http://schemas.openxmlformats.org/officeDocument/2006/relationships/hyperlink" Target="consultantplus://offline/ref=A9F871024708EFFDA25E83398F11394A36B7E26A182581AB16A33535D125BCBEC4ADE740CEF7F6D26B36B147E822AE0A1045CD1018727156B84C5A320FK9I" TargetMode="External"/><Relationship Id="rId168" Type="http://schemas.openxmlformats.org/officeDocument/2006/relationships/hyperlink" Target="consultantplus://offline/ref=A9F871024708EFFDA25E83398F11394A36B7E26A1E2585A213A43535D125BCBEC4ADE740CEF7F6D26B36B144E922AE0A1045CD1018727156B84C5A320FK9I" TargetMode="External"/><Relationship Id="rId8" Type="http://schemas.openxmlformats.org/officeDocument/2006/relationships/hyperlink" Target="consultantplus://offline/ref=7C966864C81BC05022F08DE93C46298A6558F9DB715AC1523C5D405994112DAA1EE383DC82A58AAA1579EDD37C55DFFA2A25056A49231B495DC7EEAEz3KFI" TargetMode="External"/><Relationship Id="rId51" Type="http://schemas.openxmlformats.org/officeDocument/2006/relationships/hyperlink" Target="consultantplus://offline/ref=7C966864C81BC05022F08DE93C46298A6558F9DB7159C4583351405994112DAA1EE383DC82A58AAA1579EDD27F55DFFA2A25056A49231B495DC7EEAEz3KFI" TargetMode="External"/><Relationship Id="rId72" Type="http://schemas.openxmlformats.org/officeDocument/2006/relationships/hyperlink" Target="consultantplus://offline/ref=7C966864C81BC05022F08DE93C46298A6558F9DB715AC7523D55405994112DAA1EE383DC82A58AAA1579EDD57055DFFA2A25056A49231B495DC7EEAEz3KFI" TargetMode="External"/><Relationship Id="rId93" Type="http://schemas.openxmlformats.org/officeDocument/2006/relationships/hyperlink" Target="consultantplus://offline/ref=7C966864C81BC05022F08DE93C46298A6558F9DB765DC6563256405994112DAA1EE383DC82A58AAA1579EDD27055DFFA2A25056A49231B495DC7EEAEz3KFI" TargetMode="External"/><Relationship Id="rId98" Type="http://schemas.openxmlformats.org/officeDocument/2006/relationships/hyperlink" Target="consultantplus://offline/ref=7C966864C81BC05022F08DE93C46298A6558F9DB765DCE553153405994112DAA1EE383DC82A58AAA1579EDD57155DFFA2A25056A49231B495DC7EEAEz3KFI" TargetMode="External"/><Relationship Id="rId121" Type="http://schemas.openxmlformats.org/officeDocument/2006/relationships/hyperlink" Target="consultantplus://offline/ref=A9F871024708EFFDA25E83398F11394A36B7E26A1F2D86AB11A03535D125BCBEC4ADE740CEF7F6D26B36B74DEB22AE0A1045CD1018727156B84C5A320FK9I" TargetMode="External"/><Relationship Id="rId142" Type="http://schemas.openxmlformats.org/officeDocument/2006/relationships/hyperlink" Target="consultantplus://offline/ref=A9F871024708EFFDA25E9D34997D674031BFB96514258FF548F533628E75BAEB96EDB9198CBBE5D36A28B345E902KDI" TargetMode="External"/><Relationship Id="rId163" Type="http://schemas.openxmlformats.org/officeDocument/2006/relationships/hyperlink" Target="consultantplus://offline/ref=A9F871024708EFFDA25E83398F11394A36B7E26A1F2087AB13A53535D125BCBEC4ADE740CEF7F6D26B36B942E922AE0A1045CD1018727156B84C5A320FK9I" TargetMode="External"/><Relationship Id="rId184" Type="http://schemas.openxmlformats.org/officeDocument/2006/relationships/hyperlink" Target="consultantplus://offline/ref=A9F871024708EFFDA25E83398F11394A36B7E26A1E218DA615A43535D125BCBEC4ADE740DCF7AEDE6A3EAF45EA37F85B5601K4I" TargetMode="External"/><Relationship Id="rId189" Type="http://schemas.openxmlformats.org/officeDocument/2006/relationships/hyperlink" Target="consultantplus://offline/ref=A9F871024708EFFDA25E83398F11394A36B7E26A1E2285A311A33535D125BCBEC4ADE740DCF7AEDE6A3EAF45EA37F85B5601K4I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consultantplus://offline/ref=7C966864C81BC05022F093E42A2A77806255A2DE7254CC066801460ECB412BFF5EA38589C1E285A31472B9823D0B86AA666E086A5F3F1B4Az4K7I" TargetMode="External"/><Relationship Id="rId46" Type="http://schemas.openxmlformats.org/officeDocument/2006/relationships/hyperlink" Target="consultantplus://offline/ref=7C966864C81BC05022F08DE93C46298A6558F9DB765CC4503557405994112DAA1EE383DC82A58AAA1579EDD37C55DFFA2A25056A49231B495DC7EEAEz3KFI" TargetMode="External"/><Relationship Id="rId67" Type="http://schemas.openxmlformats.org/officeDocument/2006/relationships/hyperlink" Target="consultantplus://offline/ref=7C966864C81BC05022F08DE93C46298A6558F9DB765DCF573454405994112DAA1EE383DC90A5D2A61471F3D3784089AB6Cz7K4I" TargetMode="External"/><Relationship Id="rId116" Type="http://schemas.openxmlformats.org/officeDocument/2006/relationships/hyperlink" Target="consultantplus://offline/ref=7C966864C81BC05022F08DE93C46298A6558F9DB765DCE553153405994112DAA1EE383DC82A58AAA1579EED37B55DFFA2A25056A49231B495DC7EEAEz3KFI" TargetMode="External"/><Relationship Id="rId137" Type="http://schemas.openxmlformats.org/officeDocument/2006/relationships/hyperlink" Target="consultantplus://offline/ref=A9F871024708EFFDA25E9D34997D674031BABA661E218FF548F533628E75BAEB84EDE1168AB2F8D83F67F510E628F2455411DE13106E07K5I" TargetMode="External"/><Relationship Id="rId158" Type="http://schemas.openxmlformats.org/officeDocument/2006/relationships/hyperlink" Target="consultantplus://offline/ref=A9F871024708EFFDA25E9D34997D674031BABA661E218FF548F533628E75BAEB84EDE1168AB2F8D83F67F510E628F2455411DE13106E07K5I" TargetMode="External"/><Relationship Id="rId20" Type="http://schemas.openxmlformats.org/officeDocument/2006/relationships/hyperlink" Target="consultantplus://offline/ref=7C966864C81BC05022F08DE93C46298A6558F9DB765CC4503557405994112DAA1EE383DC82A58AAA1579EDD37C55DFFA2A25056A49231B495DC7EEAEz3KFI" TargetMode="External"/><Relationship Id="rId41" Type="http://schemas.openxmlformats.org/officeDocument/2006/relationships/hyperlink" Target="consultantplus://offline/ref=7C966864C81BC05022F08DE93C46298A6558F9DB7154C5583154405994112DAA1EE383DC82A58AAA1579EDD37C55DFFA2A25056A49231B495DC7EEAEz3KFI" TargetMode="External"/><Relationship Id="rId62" Type="http://schemas.openxmlformats.org/officeDocument/2006/relationships/hyperlink" Target="consultantplus://offline/ref=7C966864C81BC05022F08DE93C46298A6558F9DB715ACF543151405994112DAA1EE383DC82A58AAA1579EDD17955DFFA2A25056A49231B495DC7EEAEz3KFI" TargetMode="External"/><Relationship Id="rId83" Type="http://schemas.openxmlformats.org/officeDocument/2006/relationships/hyperlink" Target="consultantplus://offline/ref=7C966864C81BC05022F08DE93C46298A6558F9DB7154C1523D56405994112DAA1EE383DC82A58AAA1579EDD17955DFFA2A25056A49231B495DC7EEAEz3KFI" TargetMode="External"/><Relationship Id="rId88" Type="http://schemas.openxmlformats.org/officeDocument/2006/relationships/hyperlink" Target="consultantplus://offline/ref=7C966864C81BC05022F08DE93C46298A6558F9DB765DC3513C5D405994112DAA1EE383DC82A58AAA1579EDD27055DFFA2A25056A49231B495DC7EEAEz3KFI" TargetMode="External"/><Relationship Id="rId111" Type="http://schemas.openxmlformats.org/officeDocument/2006/relationships/hyperlink" Target="consultantplus://offline/ref=7C966864C81BC05022F08DE93C46298A6558F9DB7154C1523D56405994112DAA1EE383DC82A58AAA1579E8D37155DFFA2A25056A49231B495DC7EEAEz3KFI" TargetMode="External"/><Relationship Id="rId132" Type="http://schemas.openxmlformats.org/officeDocument/2006/relationships/hyperlink" Target="consultantplus://offline/ref=A9F871024708EFFDA25E83398F11394A36B7E26A182587A315A33535D125BCBEC4ADE740CEF7F6D26B36B244E822AE0A1045CD1018727156B84C5A320FK9I" TargetMode="External"/><Relationship Id="rId153" Type="http://schemas.openxmlformats.org/officeDocument/2006/relationships/hyperlink" Target="consultantplus://offline/ref=A9F871024708EFFDA25E83398F11394A36B7E26A1E2580A615A73535D125BCBEC4ADE740DCF7AEDE6A3EAF45EA37F85B5601K4I" TargetMode="External"/><Relationship Id="rId174" Type="http://schemas.openxmlformats.org/officeDocument/2006/relationships/hyperlink" Target="consultantplus://offline/ref=A9F871024708EFFDA25E83398F11394A36B7E26A1E258CA016A33535D125BCBEC4ADE740DCF7AEDE6A3EAF45EA37F85B5601K4I" TargetMode="External"/><Relationship Id="rId179" Type="http://schemas.openxmlformats.org/officeDocument/2006/relationships/hyperlink" Target="consultantplus://offline/ref=A9F871024708EFFDA25E83398F11394A36B7E26A1E2787A113A93535D125BCBEC4ADE740DCF7AEDE6A3EAF45EA37F85B5601K4I" TargetMode="External"/><Relationship Id="rId195" Type="http://schemas.openxmlformats.org/officeDocument/2006/relationships/hyperlink" Target="consultantplus://offline/ref=A9F871024708EFFDA25E83398F11394A36B7E26A1E2D81A615A33535D125BCBEC4ADE740DCF7AEDE6A3EAF45EA37F85B5601K4I" TargetMode="External"/><Relationship Id="rId209" Type="http://schemas.openxmlformats.org/officeDocument/2006/relationships/hyperlink" Target="consultantplus://offline/ref=A9F871024708EFFDA25E83398F11394A36B7E26A1F2787A611A63535D125BCBEC4ADE740DCF7AEDE6A3EAF45EA37F85B5601K4I" TargetMode="External"/><Relationship Id="rId190" Type="http://schemas.openxmlformats.org/officeDocument/2006/relationships/hyperlink" Target="consultantplus://offline/ref=A9F871024708EFFDA25E83398F11394A36B7E26A1E2280A117A43535D125BCBEC4ADE740DCF7AEDE6A3EAF45EA37F85B5601K4I" TargetMode="External"/><Relationship Id="rId204" Type="http://schemas.openxmlformats.org/officeDocument/2006/relationships/hyperlink" Target="consultantplus://offline/ref=A9F871024708EFFDA25E83398F11394A36B7E26A1F2486A613A93535D125BCBEC4ADE740DCF7AEDE6A3EAF45EA37F85B5601K4I" TargetMode="External"/><Relationship Id="rId15" Type="http://schemas.openxmlformats.org/officeDocument/2006/relationships/hyperlink" Target="consultantplus://offline/ref=7C966864C81BC05022F08DE93C46298A6558F9DB7154C5583154405994112DAA1EE383DC82A58AAA1579EDD37C55DFFA2A25056A49231B495DC7EEAEz3KFI" TargetMode="External"/><Relationship Id="rId36" Type="http://schemas.openxmlformats.org/officeDocument/2006/relationships/hyperlink" Target="consultantplus://offline/ref=7C966864C81BC05022F08DE93C46298A6558F9DB715ACF543151405994112DAA1EE383DC82A58AAA1579EDD37C55DFFA2A25056A49231B495DC7EEAEz3KFI" TargetMode="External"/><Relationship Id="rId57" Type="http://schemas.openxmlformats.org/officeDocument/2006/relationships/hyperlink" Target="consultantplus://offline/ref=7C966864C81BC05022F08DE93C46298A6558F9DB715BC4593551405994112DAA1EE383DC90A5D2A61471F3D3784089AB6Cz7K4I" TargetMode="External"/><Relationship Id="rId106" Type="http://schemas.openxmlformats.org/officeDocument/2006/relationships/hyperlink" Target="consultantplus://offline/ref=7C966864C81BC05022F08DE93C46298A6558F9DB765DC6563256405994112DAA1EE383DC82A58AAA1579ECDB7855DFFA2A25056A49231B495DC7EEAEz3KFI" TargetMode="External"/><Relationship Id="rId127" Type="http://schemas.openxmlformats.org/officeDocument/2006/relationships/hyperlink" Target="consultantplus://offline/ref=A9F871024708EFFDA25E83398F11394A36B7E26A1F2D82A11DA23535D125BCBEC4ADE740CEF7F6D26B36B741E322AE0A1045CD1018727156B84C5A320FK9I" TargetMode="External"/><Relationship Id="rId10" Type="http://schemas.openxmlformats.org/officeDocument/2006/relationships/hyperlink" Target="consultantplus://offline/ref=7C966864C81BC05022F08DE93C46298A6558F9DB715ACF543151405994112DAA1EE383DC82A58AAA1579EDD37C55DFFA2A25056A49231B495DC7EEAEz3KFI" TargetMode="External"/><Relationship Id="rId31" Type="http://schemas.openxmlformats.org/officeDocument/2006/relationships/hyperlink" Target="consultantplus://offline/ref=7C966864C81BC05022F08DE93C46298A6558F9DB7159C4583351405994112DAA1EE383DC82A58AAA1579EDD37C55DFFA2A25056A49231B495DC7EEAEz3KFI" TargetMode="External"/><Relationship Id="rId52" Type="http://schemas.openxmlformats.org/officeDocument/2006/relationships/hyperlink" Target="consultantplus://offline/ref=7C966864C81BC05022F08DE93C46298A6558F9DB765DCE553153405994112DAA1EE383DC82A58AAA1579EDD27855DFFA2A25056A49231B495DC7EEAEz3KFI" TargetMode="External"/><Relationship Id="rId73" Type="http://schemas.openxmlformats.org/officeDocument/2006/relationships/hyperlink" Target="consultantplus://offline/ref=7C966864C81BC05022F08DE93C46298A6558F9DB715AC453365C405994112DAA1EE383DC82A58AAA1579EDD57F55DFFA2A25056A49231B495DC7EEAEz3KFI" TargetMode="External"/><Relationship Id="rId78" Type="http://schemas.openxmlformats.org/officeDocument/2006/relationships/hyperlink" Target="consultantplus://offline/ref=7C966864C81BC05022F08DE93C46298A6558F9DB715BC4583C55405994112DAA1EE383DC82A58AAA1579EDD27855DFFA2A25056A49231B495DC7EEAEz3KFI" TargetMode="External"/><Relationship Id="rId94" Type="http://schemas.openxmlformats.org/officeDocument/2006/relationships/hyperlink" Target="consultantplus://offline/ref=7C966864C81BC05022F08DE93C46298A6558F9DB765DCE553153405994112DAA1EE383DC82A58AAA1579EDD77855DFFA2A25056A49231B495DC7EEAEz3KFI" TargetMode="External"/><Relationship Id="rId99" Type="http://schemas.openxmlformats.org/officeDocument/2006/relationships/hyperlink" Target="consultantplus://offline/ref=7C966864C81BC05022F08DE93C46298A6558F9DB715ACF543151405994112DAA1EE383DC82A58AAA1579EDD17E55DFFA2A25056A49231B495DC7EEAEz3KFI" TargetMode="External"/><Relationship Id="rId101" Type="http://schemas.openxmlformats.org/officeDocument/2006/relationships/hyperlink" Target="consultantplus://offline/ref=7C966864C81BC05022F08DE93C46298A6558F9DB765DCE553153405994112DAA1EE383DC82A58AAA1579EDDA7E55DFFA2A25056A49231B495DC7EEAEz3KFI" TargetMode="External"/><Relationship Id="rId122" Type="http://schemas.openxmlformats.org/officeDocument/2006/relationships/hyperlink" Target="consultantplus://offline/ref=A9F871024708EFFDA25E83398F11394A36B7E26A1F2D86AB11A03535D125BCBEC4ADE740CEF7F6D26B36B74DEB22AE0A1045CD1018727156B84C5A320FK9I" TargetMode="External"/><Relationship Id="rId143" Type="http://schemas.openxmlformats.org/officeDocument/2006/relationships/hyperlink" Target="consultantplus://offline/ref=A9F871024708EFFDA25E9D34997D674031BABA661E218FF548F533628E75BAEB84EDE1168AB2F8D83F67F510E628F2455411DE13106E07K5I" TargetMode="External"/><Relationship Id="rId148" Type="http://schemas.openxmlformats.org/officeDocument/2006/relationships/hyperlink" Target="consultantplus://offline/ref=A9F871024708EFFDA25E83398F11394A36B7E26A1F2C8CA014A03535D125BCBEC4ADE740CEF7F6D26B36B342EF22AE0A1045CD1018727156B84C5A320FK9I" TargetMode="External"/><Relationship Id="rId164" Type="http://schemas.openxmlformats.org/officeDocument/2006/relationships/hyperlink" Target="consultantplus://offline/ref=A9F871024708EFFDA25E83398F11394A36B7E26A1F2087AB13A53535D125BCBEC4ADE740CEF7F6D26B36B942E922AE0A1045CD1018727156B84C5A320FK9I" TargetMode="External"/><Relationship Id="rId169" Type="http://schemas.openxmlformats.org/officeDocument/2006/relationships/hyperlink" Target="consultantplus://offline/ref=A9F871024708EFFDA25E9D34997D674031BAB96F1C2C8FF548F533628E75BAEB84EDE1158DB3FBD76A3DE514AF7CF75A5C0EC0100E6E71550AK2I" TargetMode="External"/><Relationship Id="rId185" Type="http://schemas.openxmlformats.org/officeDocument/2006/relationships/hyperlink" Target="consultantplus://offline/ref=A9F871024708EFFDA25E83398F11394A36B7E26A1E2085A614A73535D125BCBEC4ADE740DCF7AEDE6A3EAF45EA37F85B5601K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966864C81BC05022F08DE93C46298A6558F9DB715AC1553C57405994112DAA1EE383DC82A58AAA1579EDD37C55DFFA2A25056A49231B495DC7EEAEz3KFI" TargetMode="External"/><Relationship Id="rId180" Type="http://schemas.openxmlformats.org/officeDocument/2006/relationships/hyperlink" Target="consultantplus://offline/ref=A9F871024708EFFDA25E83398F11394A36B7E26A1E278CA41DA73535D125BCBEC4ADE740DCF7AEDE6A3EAF45EA37F85B5601K4I" TargetMode="External"/><Relationship Id="rId210" Type="http://schemas.openxmlformats.org/officeDocument/2006/relationships/hyperlink" Target="consultantplus://offline/ref=A9F871024708EFFDA25E83398F11394A36B7E26A1F2783A317A93535D125BCBEC4ADE740DCF7AEDE6A3EAF45EA37F85B5601K4I" TargetMode="External"/><Relationship Id="rId26" Type="http://schemas.openxmlformats.org/officeDocument/2006/relationships/hyperlink" Target="consultantplus://offline/ref=7C966864C81BC05022F08DE93C46298A6558F9DB715FC2513250405994112DAA1EE383DC90A5D2A61471F3D3784089AB6Cz7K4I" TargetMode="External"/><Relationship Id="rId47" Type="http://schemas.openxmlformats.org/officeDocument/2006/relationships/hyperlink" Target="consultantplus://offline/ref=7C966864C81BC05022F08DE93C46298A6558F9DB765DC6563256405994112DAA1EE383DC82A58AAA1579EDD37C55DFFA2A25056A49231B495DC7EEAEz3KFI" TargetMode="External"/><Relationship Id="rId68" Type="http://schemas.openxmlformats.org/officeDocument/2006/relationships/hyperlink" Target="consultantplus://offline/ref=7C966864C81BC05022F08DE93C46298A6558F9DB7154CE533152405994112DAA1EE383DC90A5D2A61471F3D3784089AB6Cz7K4I" TargetMode="External"/><Relationship Id="rId89" Type="http://schemas.openxmlformats.org/officeDocument/2006/relationships/hyperlink" Target="consultantplus://offline/ref=7C966864C81BC05022F08DE93C46298A6558F9DB765DC1573C5D405994112DAA1EE383DC82A58AAA1579EDD27D55DFFA2A25056A49231B495DC7EEAEz3KFI" TargetMode="External"/><Relationship Id="rId112" Type="http://schemas.openxmlformats.org/officeDocument/2006/relationships/hyperlink" Target="consultantplus://offline/ref=7C966864C81BC05022F08DE93C46298A6558F9DB765DCE553153405994112DAA1EE383DC82A58AAA1579EFD17055DFFA2A25056A49231B495DC7EEAEz3KFI" TargetMode="External"/><Relationship Id="rId133" Type="http://schemas.openxmlformats.org/officeDocument/2006/relationships/hyperlink" Target="consultantplus://offline/ref=A9F871024708EFFDA25E83398F11394A36B7E26A1F2384A11DA13535D125BCBEC4ADE740CEF7F6D26B36B241EA22AE0A1045CD1018727156B84C5A320FK9I" TargetMode="External"/><Relationship Id="rId154" Type="http://schemas.openxmlformats.org/officeDocument/2006/relationships/hyperlink" Target="consultantplus://offline/ref=A9F871024708EFFDA25E83398F11394A36B7E26A1F2181A215A13535D125BCBEC4ADE740DCF7AEDE6A3EAF45EA37F85B5601K4I" TargetMode="External"/><Relationship Id="rId175" Type="http://schemas.openxmlformats.org/officeDocument/2006/relationships/hyperlink" Target="consultantplus://offline/ref=A9F871024708EFFDA25E83398F11394A36B7E26A1E2485A61CA33535D125BCBEC4ADE740DCF7AEDE6A3EAF45EA37F85B5601K4I" TargetMode="External"/><Relationship Id="rId196" Type="http://schemas.openxmlformats.org/officeDocument/2006/relationships/hyperlink" Target="consultantplus://offline/ref=A9F871024708EFFDA25E83398F11394A36B7E26A1E2D8CA210A53535D125BCBEC4ADE740DCF7AEDE6A3EAF45EA37F85B5601K4I" TargetMode="External"/><Relationship Id="rId200" Type="http://schemas.openxmlformats.org/officeDocument/2006/relationships/hyperlink" Target="consultantplus://offline/ref=A9F871024708EFFDA25E83398F11394A36B7E26A1F2585A412A63535D125BCBEC4ADE740DCF7AEDE6A3EAF45EA37F85B5601K4I" TargetMode="External"/><Relationship Id="rId16" Type="http://schemas.openxmlformats.org/officeDocument/2006/relationships/hyperlink" Target="consultantplus://offline/ref=7C966864C81BC05022F08DE93C46298A6558F9DB7154C4513254405994112DAA1EE383DC82A58AAA1579EDD37C55DFFA2A25056A49231B495DC7EEAEz3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29822</Words>
  <Characters>169992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199416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2024-01-18T08:10:00Z</dcterms:created>
  <dcterms:modified xsi:type="dcterms:W3CDTF">2024-01-18T08:11:00Z</dcterms:modified>
</cp:coreProperties>
</file>