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29" w:rsidRDefault="005C5129">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C5129" w:rsidRDefault="005C5129">
      <w:pPr>
        <w:pStyle w:val="ConsPlusNormal"/>
        <w:jc w:val="both"/>
        <w:outlineLvl w:val="0"/>
      </w:pPr>
    </w:p>
    <w:p w:rsidR="005C5129" w:rsidRDefault="005C5129">
      <w:pPr>
        <w:pStyle w:val="ConsPlusTitle"/>
        <w:jc w:val="center"/>
        <w:outlineLvl w:val="0"/>
      </w:pPr>
      <w:r>
        <w:t>ГОСУДАРСТВЕННЫЙ КОМИТЕТ РОССИЙСКОЙ ФЕДЕРАЦИИ</w:t>
      </w:r>
    </w:p>
    <w:p w:rsidR="005C5129" w:rsidRDefault="005C5129">
      <w:pPr>
        <w:pStyle w:val="ConsPlusTitle"/>
        <w:jc w:val="center"/>
      </w:pPr>
      <w:r>
        <w:t>ПО СТРОИТЕЛЬСТВУ И ЖИЛИЩНО-КОММУНАЛЬНОМУ КОМПЛЕКСУ</w:t>
      </w:r>
    </w:p>
    <w:p w:rsidR="005C5129" w:rsidRDefault="005C5129">
      <w:pPr>
        <w:pStyle w:val="ConsPlusTitle"/>
        <w:jc w:val="center"/>
      </w:pPr>
    </w:p>
    <w:p w:rsidR="005C5129" w:rsidRDefault="005C5129">
      <w:pPr>
        <w:pStyle w:val="ConsPlusTitle"/>
        <w:jc w:val="center"/>
      </w:pPr>
      <w:r>
        <w:t>ПРИКАЗ</w:t>
      </w:r>
    </w:p>
    <w:p w:rsidR="005C5129" w:rsidRDefault="005C5129">
      <w:pPr>
        <w:pStyle w:val="ConsPlusTitle"/>
        <w:jc w:val="center"/>
      </w:pPr>
      <w:r>
        <w:t>от 15 декабря 1999 г. N 153</w:t>
      </w:r>
    </w:p>
    <w:p w:rsidR="005C5129" w:rsidRDefault="005C5129">
      <w:pPr>
        <w:pStyle w:val="ConsPlusTitle"/>
        <w:jc w:val="center"/>
      </w:pPr>
    </w:p>
    <w:p w:rsidR="005C5129" w:rsidRDefault="005C5129">
      <w:pPr>
        <w:pStyle w:val="ConsPlusTitle"/>
        <w:jc w:val="center"/>
      </w:pPr>
      <w:r>
        <w:t>ОБ УТВЕРЖДЕНИИ ПРАВИЛ</w:t>
      </w:r>
    </w:p>
    <w:p w:rsidR="005C5129" w:rsidRDefault="005C5129">
      <w:pPr>
        <w:pStyle w:val="ConsPlusTitle"/>
        <w:jc w:val="center"/>
      </w:pPr>
      <w:r>
        <w:t>СОЗДАНИЯ, ОХРАНЫ И СОДЕРЖАНИЯ ЗЕЛЕНЫХ НАСАЖДЕНИЙ В ГОРОДАХ</w:t>
      </w:r>
    </w:p>
    <w:p w:rsidR="005C5129" w:rsidRDefault="005C5129">
      <w:pPr>
        <w:pStyle w:val="ConsPlusTitle"/>
        <w:jc w:val="center"/>
      </w:pPr>
      <w:r>
        <w:t>РОССИЙСКОЙ ФЕДЕРАЦИИ</w:t>
      </w:r>
    </w:p>
    <w:p w:rsidR="005C5129" w:rsidRDefault="005C5129">
      <w:pPr>
        <w:pStyle w:val="ConsPlusNormal"/>
        <w:jc w:val="center"/>
      </w:pPr>
    </w:p>
    <w:p w:rsidR="005C5129" w:rsidRDefault="005C5129">
      <w:pPr>
        <w:pStyle w:val="ConsPlusNormal"/>
        <w:ind w:firstLine="540"/>
        <w:jc w:val="both"/>
      </w:pPr>
      <w:r>
        <w:t>В целях приведения основных требований по ведению зеленого хозяйства и садово-паркового строительства в соответствие с действующими стандартами, нормами и правилами приказываю:</w:t>
      </w:r>
    </w:p>
    <w:p w:rsidR="005C5129" w:rsidRDefault="005C51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C51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129" w:rsidRDefault="005C51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129" w:rsidRDefault="005C51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129" w:rsidRDefault="005C5129">
            <w:pPr>
              <w:pStyle w:val="ConsPlusNormal"/>
              <w:jc w:val="both"/>
            </w:pPr>
            <w:r>
              <w:rPr>
                <w:color w:val="392C69"/>
              </w:rPr>
              <w:t>Правилам, утвержденным данным документом, присвоен номер МДС 13-5.2000 (Прейскурант на нормативную, методическую и типовую проектную документацию).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5C5129" w:rsidRDefault="005C5129">
            <w:pPr>
              <w:pStyle w:val="ConsPlusNormal"/>
            </w:pPr>
          </w:p>
        </w:tc>
      </w:tr>
    </w:tbl>
    <w:p w:rsidR="005C5129" w:rsidRDefault="005C5129">
      <w:pPr>
        <w:pStyle w:val="ConsPlusNormal"/>
        <w:spacing w:before="260"/>
        <w:ind w:firstLine="540"/>
        <w:jc w:val="both"/>
      </w:pPr>
      <w:r>
        <w:t>1. Утвердить разработанные Академией коммунального хозяйства им. К.Д. Памфилова "</w:t>
      </w:r>
      <w:hyperlink w:anchor="P29">
        <w:r>
          <w:rPr>
            <w:color w:val="0000FF"/>
          </w:rPr>
          <w:t>Правила</w:t>
        </w:r>
      </w:hyperlink>
      <w:r>
        <w:t xml:space="preserve"> создания, охраны и содержания зеленых насаждений в городах Российской Федерации".</w:t>
      </w:r>
    </w:p>
    <w:p w:rsidR="005C5129" w:rsidRDefault="005C5129">
      <w:pPr>
        <w:pStyle w:val="ConsPlusNormal"/>
        <w:spacing w:before="200"/>
        <w:ind w:firstLine="540"/>
        <w:jc w:val="both"/>
      </w:pPr>
      <w:r>
        <w:t xml:space="preserve">2. Управлению жилищно-коммунальным комплексом (В.В. Авдееву) и АКХ им. К.Д. Памфилова обеспечить в первом квартале 2000 года доведение указанных </w:t>
      </w:r>
      <w:hyperlink w:anchor="P29">
        <w:r>
          <w:rPr>
            <w:color w:val="0000FF"/>
          </w:rPr>
          <w:t>Правил</w:t>
        </w:r>
      </w:hyperlink>
      <w:r>
        <w:t xml:space="preserve"> до предприятий зеленого хозяйства, декоративного садоводства и цветоводства, занимающихся вопросами садово-паркового строительства в городах Российской Федерации.</w:t>
      </w:r>
    </w:p>
    <w:p w:rsidR="005C5129" w:rsidRDefault="005C5129">
      <w:pPr>
        <w:pStyle w:val="ConsPlusNormal"/>
        <w:spacing w:before="200"/>
        <w:ind w:firstLine="540"/>
        <w:jc w:val="both"/>
      </w:pPr>
      <w:r>
        <w:t>3. С момента утверждения настоящих "</w:t>
      </w:r>
      <w:hyperlink w:anchor="P29">
        <w:r>
          <w:rPr>
            <w:color w:val="0000FF"/>
          </w:rPr>
          <w:t>Правил</w:t>
        </w:r>
      </w:hyperlink>
      <w:r>
        <w:t xml:space="preserve"> создания, охраны и содержания зеленых насаждений в городах Российской Федерации" прекращают действие "</w:t>
      </w:r>
      <w:hyperlink r:id="rId5">
        <w:r>
          <w:rPr>
            <w:color w:val="0000FF"/>
          </w:rPr>
          <w:t>Правила</w:t>
        </w:r>
      </w:hyperlink>
      <w:r>
        <w:t xml:space="preserve"> по созданию, охране и содержанию зеленых насаждений в городах РСФСР", утвержденные Минжилкомхозом РСФСР в 1990 году.</w:t>
      </w:r>
    </w:p>
    <w:p w:rsidR="005C5129" w:rsidRDefault="005C5129">
      <w:pPr>
        <w:pStyle w:val="ConsPlusNormal"/>
        <w:spacing w:before="200"/>
        <w:ind w:firstLine="540"/>
        <w:jc w:val="both"/>
      </w:pPr>
      <w:r>
        <w:t>4. Контроль за выполнением настоящего Приказа возложить на заместителя председателя Л.Н. Чернышова.</w:t>
      </w:r>
    </w:p>
    <w:p w:rsidR="005C5129" w:rsidRDefault="005C5129">
      <w:pPr>
        <w:pStyle w:val="ConsPlusNormal"/>
      </w:pPr>
    </w:p>
    <w:p w:rsidR="005C5129" w:rsidRDefault="005C5129">
      <w:pPr>
        <w:pStyle w:val="ConsPlusNormal"/>
        <w:jc w:val="right"/>
      </w:pPr>
      <w:r>
        <w:t>Первый заместитель Председателя</w:t>
      </w:r>
    </w:p>
    <w:p w:rsidR="005C5129" w:rsidRDefault="005C5129">
      <w:pPr>
        <w:pStyle w:val="ConsPlusNormal"/>
        <w:jc w:val="right"/>
      </w:pPr>
      <w:r>
        <w:t>С.И.КРУГЛИК</w:t>
      </w:r>
    </w:p>
    <w:p w:rsidR="005C5129" w:rsidRDefault="005C5129">
      <w:pPr>
        <w:pStyle w:val="ConsPlusNormal"/>
      </w:pPr>
    </w:p>
    <w:p w:rsidR="005C5129" w:rsidRDefault="005C5129">
      <w:pPr>
        <w:pStyle w:val="ConsPlusNormal"/>
      </w:pPr>
    </w:p>
    <w:p w:rsidR="005C5129" w:rsidRDefault="005C5129">
      <w:pPr>
        <w:pStyle w:val="ConsPlusNormal"/>
      </w:pPr>
    </w:p>
    <w:p w:rsidR="005C5129" w:rsidRDefault="005C5129">
      <w:pPr>
        <w:pStyle w:val="ConsPlusNormal"/>
      </w:pPr>
    </w:p>
    <w:p w:rsidR="005C5129" w:rsidRDefault="005C5129">
      <w:pPr>
        <w:pStyle w:val="ConsPlusNormal"/>
      </w:pPr>
    </w:p>
    <w:p w:rsidR="005C5129" w:rsidRDefault="005C5129">
      <w:pPr>
        <w:pStyle w:val="ConsPlusNormal"/>
        <w:jc w:val="right"/>
        <w:outlineLvl w:val="0"/>
      </w:pPr>
      <w:r>
        <w:t>Утверждены</w:t>
      </w:r>
    </w:p>
    <w:p w:rsidR="005C5129" w:rsidRDefault="005C5129">
      <w:pPr>
        <w:pStyle w:val="ConsPlusNormal"/>
        <w:jc w:val="right"/>
      </w:pPr>
      <w:r>
        <w:t>Приказом Госстроя России</w:t>
      </w:r>
    </w:p>
    <w:p w:rsidR="005C5129" w:rsidRDefault="005C5129">
      <w:pPr>
        <w:pStyle w:val="ConsPlusNormal"/>
        <w:jc w:val="right"/>
      </w:pPr>
      <w:r>
        <w:t>от 15 декабря 1999 г. N 153</w:t>
      </w:r>
    </w:p>
    <w:p w:rsidR="005C5129" w:rsidRDefault="005C5129">
      <w:pPr>
        <w:pStyle w:val="ConsPlusNormal"/>
        <w:ind w:firstLine="540"/>
        <w:jc w:val="both"/>
      </w:pPr>
    </w:p>
    <w:p w:rsidR="005C5129" w:rsidRDefault="005C5129">
      <w:pPr>
        <w:pStyle w:val="ConsPlusTitle"/>
        <w:jc w:val="center"/>
      </w:pPr>
      <w:bookmarkStart w:id="1" w:name="P29"/>
      <w:bookmarkEnd w:id="1"/>
      <w:r>
        <w:t>ПРАВИЛА</w:t>
      </w:r>
    </w:p>
    <w:p w:rsidR="005C5129" w:rsidRDefault="005C5129">
      <w:pPr>
        <w:pStyle w:val="ConsPlusTitle"/>
        <w:jc w:val="center"/>
      </w:pPr>
      <w:r>
        <w:t>СОЗДАНИЯ, ОХРАНЫ И СОДЕРЖАНИЯ ЗЕЛЕНЫХ НАСАЖДЕНИЙ</w:t>
      </w:r>
    </w:p>
    <w:p w:rsidR="005C5129" w:rsidRDefault="005C5129">
      <w:pPr>
        <w:pStyle w:val="ConsPlusTitle"/>
        <w:jc w:val="center"/>
      </w:pPr>
      <w:r>
        <w:t>В ГОРОДАХ РОССИЙСКОЙ ФЕДЕРАЦИИ</w:t>
      </w:r>
    </w:p>
    <w:p w:rsidR="005C5129" w:rsidRDefault="005C5129">
      <w:pPr>
        <w:pStyle w:val="ConsPlusNormal"/>
        <w:ind w:firstLine="540"/>
        <w:jc w:val="both"/>
      </w:pPr>
    </w:p>
    <w:p w:rsidR="005C5129" w:rsidRDefault="005C5129">
      <w:pPr>
        <w:pStyle w:val="ConsPlusNormal"/>
        <w:ind w:firstLine="540"/>
        <w:jc w:val="both"/>
      </w:pPr>
      <w:r>
        <w:t>Настоящие Правила являются рекомендательным документом в целях регламентации основных вопросов ведения зеленого хозяйства. Правила разработаны с учетом ныне действующих стандартов, строительных и эксплуатационных норм и правил, а также источников и материалов, обобщающих практический опыт.</w:t>
      </w:r>
    </w:p>
    <w:p w:rsidR="005C5129" w:rsidRDefault="005C5129">
      <w:pPr>
        <w:pStyle w:val="ConsPlusNormal"/>
        <w:spacing w:before="200"/>
        <w:ind w:firstLine="540"/>
        <w:jc w:val="both"/>
      </w:pPr>
      <w:r>
        <w:t>Предназначены для всех предприятий, занимающихся вопросами создания, охраны и содержания озелененных территорий, независимо от их ведомственной принадлежности и форм собственности.</w:t>
      </w:r>
    </w:p>
    <w:p w:rsidR="005C5129" w:rsidRDefault="005C5129">
      <w:pPr>
        <w:pStyle w:val="ConsPlusNormal"/>
        <w:spacing w:before="200"/>
        <w:ind w:firstLine="540"/>
        <w:jc w:val="both"/>
      </w:pPr>
      <w:r>
        <w:t>С введением в действие настоящих Правил утрачивают силу "</w:t>
      </w:r>
      <w:hyperlink r:id="rId6">
        <w:r>
          <w:rPr>
            <w:color w:val="0000FF"/>
          </w:rPr>
          <w:t>Правила</w:t>
        </w:r>
      </w:hyperlink>
      <w:r>
        <w:t xml:space="preserve"> по созданию, охране и содержанию зеленых насаждений в городах РСФСР", утвержденные Минжилкомхозом 29 января </w:t>
      </w:r>
      <w:r>
        <w:lastRenderedPageBreak/>
        <w:t>1990 г.</w:t>
      </w:r>
    </w:p>
    <w:p w:rsidR="005C5129" w:rsidRDefault="005C5129">
      <w:pPr>
        <w:pStyle w:val="ConsPlusNormal"/>
        <w:ind w:firstLine="540"/>
        <w:jc w:val="both"/>
      </w:pPr>
    </w:p>
    <w:p w:rsidR="005C5129" w:rsidRDefault="005C5129">
      <w:pPr>
        <w:pStyle w:val="ConsPlusNormal"/>
        <w:jc w:val="center"/>
        <w:outlineLvl w:val="1"/>
      </w:pPr>
      <w:r>
        <w:t>1. ПРЕДПРОЕКТНЫЕ И ПРОЕКТНЫЕ РАБОТЫ</w:t>
      </w:r>
    </w:p>
    <w:p w:rsidR="005C5129" w:rsidRDefault="005C5129">
      <w:pPr>
        <w:pStyle w:val="ConsPlusNormal"/>
        <w:ind w:firstLine="540"/>
        <w:jc w:val="both"/>
      </w:pPr>
    </w:p>
    <w:p w:rsidR="005C5129" w:rsidRDefault="005C5129">
      <w:pPr>
        <w:pStyle w:val="ConsPlusNormal"/>
        <w:jc w:val="center"/>
        <w:outlineLvl w:val="2"/>
      </w:pPr>
      <w:r>
        <w:t>1.1. Общая часть</w:t>
      </w:r>
    </w:p>
    <w:p w:rsidR="005C5129" w:rsidRDefault="005C5129">
      <w:pPr>
        <w:pStyle w:val="ConsPlusNormal"/>
        <w:ind w:firstLine="540"/>
        <w:jc w:val="both"/>
      </w:pPr>
    </w:p>
    <w:p w:rsidR="005C5129" w:rsidRDefault="005C5129">
      <w:pPr>
        <w:pStyle w:val="ConsPlusNormal"/>
        <w:ind w:firstLine="540"/>
        <w:jc w:val="both"/>
      </w:pPr>
      <w:r>
        <w:t>1.1.1. Зеленый фонд города является составной частью природного комплекса города и включает в себя озелененные и лесные территории всех категорий и видов, образующие систему городского озеленения в пределах городской черты, а также озелененные территории, лесные территории за пределами городской черты, если эти территории решениями федеральных органов управления или органов управления субъектов Федерации переданы в ведение местного городского самоуправления для экологической защиты и организации рекреации городского населения.</w:t>
      </w:r>
    </w:p>
    <w:p w:rsidR="005C5129" w:rsidRDefault="005C5129">
      <w:pPr>
        <w:pStyle w:val="ConsPlusNormal"/>
        <w:spacing w:before="200"/>
        <w:ind w:firstLine="540"/>
        <w:jc w:val="both"/>
      </w:pPr>
      <w:r>
        <w:t>1.1.2. Выделяются три основных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rsidR="005C5129" w:rsidRDefault="005C5129">
      <w:pPr>
        <w:pStyle w:val="ConsPlusNormal"/>
        <w:spacing w:before="200"/>
        <w:ind w:firstLine="540"/>
        <w:jc w:val="both"/>
      </w:pPr>
      <w:r>
        <w:t>- озелененные территории общего пользования - территории, используемые для рекреации всего населения города (в крупнейших городах-"миллионерах" - жителей планировочных и жилых районов). Расчет потребности в них рассчитывается на все городское население или население планировочного или жилого района плюс так называемое "временное население" - приезжие, туристы, иногородние торговцы и т.д.;</w:t>
      </w:r>
    </w:p>
    <w:p w:rsidR="005C5129" w:rsidRDefault="005C5129">
      <w:pPr>
        <w:pStyle w:val="ConsPlusNormal"/>
        <w:spacing w:before="200"/>
        <w:ind w:firstLine="540"/>
        <w:jc w:val="both"/>
      </w:pPr>
      <w: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5C5129" w:rsidRDefault="005C5129">
      <w:pPr>
        <w:pStyle w:val="ConsPlusNormal"/>
        <w:spacing w:before="200"/>
        <w:ind w:firstLine="540"/>
        <w:jc w:val="both"/>
      </w:pPr>
      <w:r>
        <w:t xml:space="preserve">- озелененные территории специального назначения: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w:t>
      </w:r>
      <w:hyperlink r:id="rId7">
        <w:r>
          <w:rPr>
            <w:color w:val="0000FF"/>
          </w:rPr>
          <w:t>закона</w:t>
        </w:r>
      </w:hyperlink>
      <w:r>
        <w:t>"Об особо охраняемых территориях". Расчет потребности в озелененных территориях данной категории ведется с учетом их функционального назначения.</w:t>
      </w:r>
    </w:p>
    <w:p w:rsidR="005C5129" w:rsidRDefault="005C5129">
      <w:pPr>
        <w:pStyle w:val="ConsPlusNormal"/>
        <w:ind w:firstLine="540"/>
        <w:jc w:val="both"/>
      </w:pPr>
    </w:p>
    <w:p w:rsidR="005C5129" w:rsidRDefault="005C5129">
      <w:pPr>
        <w:pStyle w:val="ConsPlusNormal"/>
        <w:jc w:val="center"/>
        <w:outlineLvl w:val="2"/>
      </w:pPr>
      <w:r>
        <w:t>1.2. Особенности финансирования озелененных</w:t>
      </w:r>
    </w:p>
    <w:p w:rsidR="005C5129" w:rsidRDefault="005C5129">
      <w:pPr>
        <w:pStyle w:val="ConsPlusNormal"/>
        <w:jc w:val="center"/>
      </w:pPr>
      <w:r>
        <w:t>и лесных территорий различных категорий и видов</w:t>
      </w:r>
    </w:p>
    <w:p w:rsidR="005C5129" w:rsidRDefault="005C5129">
      <w:pPr>
        <w:pStyle w:val="ConsPlusNormal"/>
        <w:ind w:firstLine="540"/>
        <w:jc w:val="both"/>
      </w:pPr>
    </w:p>
    <w:p w:rsidR="005C5129" w:rsidRDefault="005C5129">
      <w:pPr>
        <w:pStyle w:val="ConsPlusNormal"/>
        <w:ind w:firstLine="540"/>
        <w:jc w:val="both"/>
      </w:pPr>
      <w:r>
        <w:t>1.2.1. Объекты, входящие в категорию озелененных и лесных территорий общего пользования, имеют самостоятельное финансирование и входят в титульный список проектирования и строительства как самостоятельные объекты и финансируются из городского бюджета.</w:t>
      </w:r>
    </w:p>
    <w:p w:rsidR="005C5129" w:rsidRDefault="005C5129">
      <w:pPr>
        <w:pStyle w:val="ConsPlusNormal"/>
        <w:spacing w:before="200"/>
        <w:ind w:firstLine="540"/>
        <w:jc w:val="both"/>
      </w:pPr>
      <w:r>
        <w:t>1.2.2. Озелененные территории ограниченного пользования финансируются за счет того объекта, при котором они создаются.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используются строго по назначению.</w:t>
      </w:r>
    </w:p>
    <w:p w:rsidR="005C5129" w:rsidRDefault="005C5129">
      <w:pPr>
        <w:pStyle w:val="ConsPlusNormal"/>
        <w:spacing w:before="200"/>
        <w:ind w:firstLine="540"/>
        <w:jc w:val="both"/>
      </w:pPr>
      <w:r>
        <w:t>Озеленение территорий промышленных и научно-производственных организаций осуществляется за их счет.</w:t>
      </w:r>
    </w:p>
    <w:p w:rsidR="005C5129" w:rsidRDefault="005C5129">
      <w:pPr>
        <w:pStyle w:val="ConsPlusNormal"/>
        <w:spacing w:before="200"/>
        <w:ind w:firstLine="540"/>
        <w:jc w:val="both"/>
      </w:pPr>
      <w:r>
        <w:t>1.2.3. Объекты, входящие в категорию озелененных территорий специального назначения, могут иметь адресное финансирование или финансироваться как объекты озеленения ограниченного пользования.</w:t>
      </w:r>
    </w:p>
    <w:p w:rsidR="005C5129" w:rsidRDefault="005C5129">
      <w:pPr>
        <w:pStyle w:val="ConsPlusNormal"/>
        <w:ind w:firstLine="540"/>
        <w:jc w:val="both"/>
      </w:pPr>
    </w:p>
    <w:p w:rsidR="005C5129" w:rsidRDefault="005C5129">
      <w:pPr>
        <w:pStyle w:val="ConsPlusNormal"/>
        <w:jc w:val="center"/>
        <w:outlineLvl w:val="2"/>
      </w:pPr>
      <w:r>
        <w:t>1.3. Состав рабочей проектной документации,</w:t>
      </w:r>
    </w:p>
    <w:p w:rsidR="005C5129" w:rsidRDefault="005C5129">
      <w:pPr>
        <w:pStyle w:val="ConsPlusNormal"/>
        <w:jc w:val="center"/>
      </w:pPr>
      <w:r>
        <w:t>по которой производятся работы по строительству</w:t>
      </w:r>
    </w:p>
    <w:p w:rsidR="005C5129" w:rsidRDefault="005C5129">
      <w:pPr>
        <w:pStyle w:val="ConsPlusNormal"/>
        <w:jc w:val="center"/>
      </w:pPr>
      <w:r>
        <w:t>новых объектов озеленения</w:t>
      </w:r>
    </w:p>
    <w:p w:rsidR="005C5129" w:rsidRDefault="005C5129">
      <w:pPr>
        <w:pStyle w:val="ConsPlusNormal"/>
        <w:ind w:firstLine="540"/>
        <w:jc w:val="both"/>
      </w:pPr>
    </w:p>
    <w:p w:rsidR="005C5129" w:rsidRDefault="005C5129">
      <w:pPr>
        <w:pStyle w:val="ConsPlusNormal"/>
        <w:ind w:firstLine="540"/>
        <w:jc w:val="both"/>
      </w:pPr>
      <w:r>
        <w:t>1.3.1. Производство работ по строительству объектов озеленения может осуществляться только при наличии утвержденной рабочей документации. Производство работ по эскизному проекту, проекту ТЭО и по проектной документации, разработанной на стадии "проект", не допускается.</w:t>
      </w:r>
    </w:p>
    <w:p w:rsidR="005C5129" w:rsidRDefault="005C5129">
      <w:pPr>
        <w:pStyle w:val="ConsPlusNormal"/>
        <w:spacing w:before="200"/>
        <w:ind w:firstLine="540"/>
        <w:jc w:val="both"/>
      </w:pPr>
      <w:r>
        <w:lastRenderedPageBreak/>
        <w:t>Рабочая документация может разрабатываться как самостоятельная стадия проектирования или входить составной частью в рабочий проект.</w:t>
      </w:r>
    </w:p>
    <w:p w:rsidR="005C5129" w:rsidRDefault="005C5129">
      <w:pPr>
        <w:pStyle w:val="ConsPlusNormal"/>
        <w:spacing w:before="200"/>
        <w:ind w:firstLine="540"/>
        <w:jc w:val="both"/>
      </w:pPr>
      <w:r>
        <w:t>1.3.2. Рабочая проектная документация должна содержать необходимую информацию по производству работ по подготовке и вертикальной планировке территории, устройству дорожно-тропиночной сети, площадок разного назначения на озеленяемой территории, местам посадок деревьев и кустарников, посеву газонов, устройству цветников, расстановке малых форм архитектуры. Она не должна содержать излишней информации (обоснованию принятых решений, нормативных показателей и т.д.), которая указывается в утверждаемой части проекта и разрабатывается на стадиях эскизного проекта, ТЭО, проекта. Состав и содержание утверждаемых частей проектной документации с обоснованием принятых решений указываются в СНиП и методических указаниях по проектированию различных объектов озеленения и в настоящие "Правила" не входят.</w:t>
      </w:r>
    </w:p>
    <w:p w:rsidR="005C5129" w:rsidRDefault="005C5129">
      <w:pPr>
        <w:pStyle w:val="ConsPlusNormal"/>
        <w:spacing w:before="200"/>
        <w:ind w:firstLine="540"/>
        <w:jc w:val="both"/>
      </w:pPr>
      <w:r>
        <w:t>1.3.3. Дендроплан и перечетная ведомость на вырубаемые и пересаживаемые деревья и кустарники выполняются на стройгенплане в масштабе 1:500.</w:t>
      </w:r>
    </w:p>
    <w:p w:rsidR="005C5129" w:rsidRDefault="005C5129">
      <w:pPr>
        <w:pStyle w:val="ConsPlusNormal"/>
        <w:spacing w:before="200"/>
        <w:ind w:firstLine="540"/>
        <w:jc w:val="both"/>
      </w:pPr>
      <w:r>
        <w:t>На стройгенплан наносятся все деревья и кустарники, которые попадают под пятно застройки и по трассам инженерных сетей и нуждаются в удалении, при этом проектной организацией определяется, исходя из возраста и состояния насаждений, возможность их пересадки или необходимость вырубки.</w:t>
      </w:r>
    </w:p>
    <w:p w:rsidR="005C5129" w:rsidRDefault="005C5129">
      <w:pPr>
        <w:pStyle w:val="ConsPlusNormal"/>
        <w:spacing w:before="200"/>
        <w:ind w:firstLine="540"/>
        <w:jc w:val="both"/>
      </w:pPr>
      <w:r>
        <w:t>Все эти данные записываются в перечетную ведомость, которая должна быть согласована со специально на то уполномоченным органом муниципального управления по управлению зеленым фондом города.</w:t>
      </w:r>
    </w:p>
    <w:p w:rsidR="005C5129" w:rsidRDefault="005C5129">
      <w:pPr>
        <w:pStyle w:val="ConsPlusNormal"/>
        <w:spacing w:before="200"/>
        <w:ind w:firstLine="540"/>
        <w:jc w:val="both"/>
      </w:pPr>
      <w:r>
        <w:t>На основе дендроплана и перечетной ведомости строительная организация помечает деревья, предназначенные к вырубке и пересадке. Все деревья, которые подлежат сохранению, должны быть защищены от строительных механизмов специальными ограждениями.</w:t>
      </w:r>
    </w:p>
    <w:p w:rsidR="005C5129" w:rsidRDefault="005C5129">
      <w:pPr>
        <w:pStyle w:val="ConsPlusNormal"/>
        <w:spacing w:before="200"/>
        <w:ind w:firstLine="540"/>
        <w:jc w:val="both"/>
      </w:pPr>
      <w:r>
        <w:t>1.3.4. План вертикальной планировки и дорожных покрытий.</w:t>
      </w:r>
    </w:p>
    <w:p w:rsidR="005C5129" w:rsidRDefault="005C5129">
      <w:pPr>
        <w:pStyle w:val="ConsPlusNormal"/>
        <w:spacing w:before="200"/>
        <w:ind w:firstLine="540"/>
        <w:jc w:val="both"/>
      </w:pPr>
      <w:r>
        <w:t>План вертикальной планировки и дорожных покрытий выполняется на геоподоснове в масштабе 1:500. На геоподоснову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отметок и поперечных профилей городских проездов, абсолютных отметок углов и полов первых этажей проектируемых зданий и входов, дождеприемных решеток (или лотков, канав и кюветов), крышек и лотков существующих коммуникаций, проектных (красных) горизонталей сечением через 0,2 м в зависимости от сложности рельефа, на проездах, тротуарах, отмостках, газонах, площадках, направлений и величин продольных уклонов на проездах, пандусах, лотках и др.; переломных точек продольных уклонов и их абсолютных отметок, существующих и проектируемых; ширина проездов, тротуаров, отмосток, радиусов поворотов на пересечениях проездов, сохраняемый рельеф изображается пунктирными линиями. На плане вертикальной планировки и дорожных покрытий помещается таблица объемов дорожно-строительных работ (пример проекта вертикальной планировки, выполненной 13 мастерской ОАО "Моспроект", см. приложение 1) &lt;*&gt;.</w:t>
      </w:r>
    </w:p>
    <w:p w:rsidR="005C5129" w:rsidRDefault="005C5129">
      <w:pPr>
        <w:pStyle w:val="ConsPlusNormal"/>
        <w:spacing w:before="200"/>
        <w:ind w:firstLine="540"/>
        <w:jc w:val="both"/>
      </w:pPr>
      <w:r>
        <w:t>------------------------------------</w:t>
      </w:r>
    </w:p>
    <w:p w:rsidR="005C5129" w:rsidRDefault="005C5129">
      <w:pPr>
        <w:pStyle w:val="ConsPlusNormal"/>
        <w:spacing w:before="200"/>
        <w:ind w:firstLine="540"/>
        <w:jc w:val="both"/>
      </w:pPr>
      <w:r>
        <w:t>&lt;*&gt; Приложения 1 - 4, 10 не приводятся.</w:t>
      </w:r>
    </w:p>
    <w:p w:rsidR="005C5129" w:rsidRDefault="005C5129">
      <w:pPr>
        <w:pStyle w:val="ConsPlusNormal"/>
        <w:ind w:firstLine="540"/>
        <w:jc w:val="both"/>
      </w:pPr>
    </w:p>
    <w:p w:rsidR="005C5129" w:rsidRDefault="005C5129">
      <w:pPr>
        <w:pStyle w:val="ConsPlusNormal"/>
        <w:ind w:firstLine="540"/>
        <w:jc w:val="both"/>
      </w:pPr>
      <w:r>
        <w:t>1.3.5. Картограмма земляных работ.</w:t>
      </w:r>
    </w:p>
    <w:p w:rsidR="005C5129" w:rsidRDefault="005C5129">
      <w:pPr>
        <w:pStyle w:val="ConsPlusNormal"/>
        <w:spacing w:before="200"/>
        <w:ind w:firstLine="540"/>
        <w:jc w:val="both"/>
      </w:pPr>
      <w:r>
        <w:t>К плану вертикальной планировки на отдельном листе выполняется картограмма земляных работ, на которой указывается сетка квадратов размером 20 х 20 м с абсолютными красными, черными и рабочими отметками по углам квадратов или других геометрических фигур; средняя рабочая отметка по квадрату в метрах, объем земляных работ в куб. м и площадь квадрата или другой фигуры в кв. м; нулевые линии перехода насыпи грунта условно обозначенные.</w:t>
      </w:r>
    </w:p>
    <w:p w:rsidR="005C5129" w:rsidRDefault="005C5129">
      <w:pPr>
        <w:pStyle w:val="ConsPlusNormal"/>
        <w:spacing w:before="200"/>
        <w:ind w:firstLine="540"/>
        <w:jc w:val="both"/>
      </w:pPr>
      <w:r>
        <w:t>Даются пояснения к балансу земляных работ, таблица объемов земляных работ насыпи и выемки в куб. м и разрезы покрытий проездов, автостоянок, тротуаров и отмосток (пример картограммы см. приложение 2).</w:t>
      </w:r>
    </w:p>
    <w:p w:rsidR="005C5129" w:rsidRDefault="005C5129">
      <w:pPr>
        <w:pStyle w:val="ConsPlusNormal"/>
        <w:spacing w:before="200"/>
        <w:ind w:firstLine="540"/>
        <w:jc w:val="both"/>
      </w:pPr>
      <w:r>
        <w:t>1.3.6. Разбивочный чертеж планировки, масштаб 1:500.</w:t>
      </w:r>
    </w:p>
    <w:p w:rsidR="005C5129" w:rsidRDefault="005C5129">
      <w:pPr>
        <w:pStyle w:val="ConsPlusNormal"/>
        <w:spacing w:before="200"/>
        <w:ind w:firstLine="540"/>
        <w:jc w:val="both"/>
      </w:pPr>
      <w:r>
        <w:lastRenderedPageBreak/>
        <w:t>На разбивочный чертеж планировки наносятся:</w:t>
      </w:r>
    </w:p>
    <w:p w:rsidR="005C5129" w:rsidRDefault="005C5129">
      <w:pPr>
        <w:pStyle w:val="ConsPlusNormal"/>
        <w:spacing w:before="200"/>
        <w:ind w:firstLine="540"/>
        <w:jc w:val="both"/>
      </w:pPr>
      <w:r>
        <w:t>- здания и сооружения, проектируемые и сохраняемые (опорные);</w:t>
      </w:r>
    </w:p>
    <w:p w:rsidR="005C5129" w:rsidRDefault="005C5129">
      <w:pPr>
        <w:pStyle w:val="ConsPlusNormal"/>
        <w:spacing w:before="200"/>
        <w:ind w:firstLine="540"/>
        <w:jc w:val="both"/>
      </w:pPr>
      <w:r>
        <w:t>- сеть дорожек и площадок разного назначения;</w:t>
      </w:r>
    </w:p>
    <w:p w:rsidR="005C5129" w:rsidRDefault="005C5129">
      <w:pPr>
        <w:pStyle w:val="ConsPlusNormal"/>
        <w:spacing w:before="200"/>
        <w:ind w:firstLine="540"/>
        <w:jc w:val="both"/>
      </w:pPr>
      <w:r>
        <w:t>- проезды, дороги, отмостки.</w:t>
      </w:r>
    </w:p>
    <w:p w:rsidR="005C5129" w:rsidRDefault="005C5129">
      <w:pPr>
        <w:pStyle w:val="ConsPlusNormal"/>
        <w:spacing w:before="200"/>
        <w:ind w:firstLine="540"/>
        <w:jc w:val="both"/>
      </w:pPr>
      <w:r>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пересекаться. При невозможности "привязать" дорожки и площадки и другие элементы озеленения и благоустройства к видимым ориентирам допускается привязка их к местности путем наложения на чертеж координатной сетки.</w:t>
      </w:r>
    </w:p>
    <w:p w:rsidR="005C5129" w:rsidRDefault="005C5129">
      <w:pPr>
        <w:pStyle w:val="ConsPlusNormal"/>
        <w:spacing w:before="200"/>
        <w:ind w:firstLine="540"/>
        <w:jc w:val="both"/>
      </w:pPr>
      <w:r>
        <w:t>На чертеж наносятся также объемы работ, предусмотренные проектом по устройству дорожек и площадок (пример разбивочного чертежа см. приложение 3).</w:t>
      </w:r>
    </w:p>
    <w:p w:rsidR="005C5129" w:rsidRDefault="005C5129">
      <w:pPr>
        <w:pStyle w:val="ConsPlusNormal"/>
        <w:spacing w:before="200"/>
        <w:ind w:firstLine="540"/>
        <w:jc w:val="both"/>
      </w:pPr>
      <w:r>
        <w:t>1.3.7. Посадочный чертеж, масштаб 1:500.</w:t>
      </w:r>
    </w:p>
    <w:p w:rsidR="005C5129" w:rsidRDefault="005C5129">
      <w:pPr>
        <w:pStyle w:val="ConsPlusNormal"/>
        <w:spacing w:before="200"/>
        <w:ind w:firstLine="540"/>
        <w:jc w:val="both"/>
      </w:pPr>
      <w:r>
        <w:t>На посадочный чертеж наносятся:</w:t>
      </w:r>
    </w:p>
    <w:p w:rsidR="005C5129" w:rsidRDefault="005C5129">
      <w:pPr>
        <w:pStyle w:val="ConsPlusNormal"/>
        <w:spacing w:before="200"/>
        <w:ind w:firstLine="540"/>
        <w:jc w:val="both"/>
      </w:pPr>
      <w:r>
        <w:t>- сохраняемые (опорные) и проектируемые здания и сооружения;</w:t>
      </w:r>
    </w:p>
    <w:p w:rsidR="005C5129" w:rsidRDefault="005C5129">
      <w:pPr>
        <w:pStyle w:val="ConsPlusNormal"/>
        <w:spacing w:before="200"/>
        <w:ind w:firstLine="540"/>
        <w:jc w:val="both"/>
      </w:pPr>
      <w:r>
        <w:t>- подземные коммуникации, существующие и проектируемые;</w:t>
      </w:r>
    </w:p>
    <w:p w:rsidR="005C5129" w:rsidRDefault="005C5129">
      <w:pPr>
        <w:pStyle w:val="ConsPlusNormal"/>
        <w:spacing w:before="200"/>
        <w:ind w:firstLine="540"/>
        <w:jc w:val="both"/>
      </w:pPr>
      <w:r>
        <w:t>- дороги, проезды, отмостки, дорожки, площадки;</w:t>
      </w:r>
    </w:p>
    <w:p w:rsidR="005C5129" w:rsidRDefault="005C5129">
      <w:pPr>
        <w:pStyle w:val="ConsPlusNormal"/>
        <w:spacing w:before="200"/>
        <w:ind w:firstLine="540"/>
        <w:jc w:val="both"/>
      </w:pPr>
      <w:r>
        <w:t>- проектируемые и сохраняемые деревья и кустарники;</w:t>
      </w:r>
    </w:p>
    <w:p w:rsidR="005C5129" w:rsidRDefault="005C5129">
      <w:pPr>
        <w:pStyle w:val="ConsPlusNormal"/>
        <w:spacing w:before="200"/>
        <w:ind w:firstLine="540"/>
        <w:jc w:val="both"/>
      </w:pPr>
      <w:r>
        <w:t>- проектируемый газон;</w:t>
      </w:r>
    </w:p>
    <w:p w:rsidR="005C5129" w:rsidRDefault="005C5129">
      <w:pPr>
        <w:pStyle w:val="ConsPlusNormal"/>
        <w:spacing w:before="200"/>
        <w:ind w:firstLine="540"/>
        <w:jc w:val="both"/>
      </w:pPr>
      <w:r>
        <w:t>- проектируемые цветники;</w:t>
      </w:r>
    </w:p>
    <w:p w:rsidR="005C5129" w:rsidRDefault="005C5129">
      <w:pPr>
        <w:pStyle w:val="ConsPlusNormal"/>
        <w:spacing w:before="200"/>
        <w:ind w:firstLine="540"/>
        <w:jc w:val="both"/>
      </w:pPr>
      <w:r>
        <w:t>- оборудование (малые формы и их размещение);</w:t>
      </w:r>
    </w:p>
    <w:p w:rsidR="005C5129" w:rsidRDefault="005C5129">
      <w:pPr>
        <w:pStyle w:val="ConsPlusNormal"/>
        <w:spacing w:before="200"/>
        <w:ind w:firstLine="540"/>
        <w:jc w:val="both"/>
      </w:pPr>
      <w:r>
        <w:t>- размещение оборудования спортивных площадок не указывается. В этом случае указывается тип спортивной площадки и дается ссылка на типовой проект.</w:t>
      </w:r>
    </w:p>
    <w:p w:rsidR="005C5129" w:rsidRDefault="005C5129">
      <w:pPr>
        <w:pStyle w:val="ConsPlusNormal"/>
        <w:spacing w:before="200"/>
        <w:ind w:firstLine="540"/>
        <w:jc w:val="both"/>
      </w:pPr>
      <w:r>
        <w:t>Дороги, проезды, отмостки, дорожки и площадки не привязываются. Газон затушевывается. Деревья одного возраста и вида соединяются между собой одной сплошной линией.</w:t>
      </w:r>
    </w:p>
    <w:p w:rsidR="005C5129" w:rsidRDefault="005C5129">
      <w:pPr>
        <w:pStyle w:val="ConsPlusNormal"/>
        <w:spacing w:before="200"/>
        <w:ind w:firstLine="540"/>
        <w:jc w:val="both"/>
      </w:pPr>
      <w:r>
        <w:t>Деревья привязываются к опорным и проектируемым зданиям и сооружениям, а также к дорогам и проездам.</w:t>
      </w:r>
    </w:p>
    <w:p w:rsidR="005C5129" w:rsidRDefault="005C5129">
      <w:pPr>
        <w:pStyle w:val="ConsPlusNormal"/>
        <w:spacing w:before="200"/>
        <w:ind w:firstLine="540"/>
        <w:jc w:val="both"/>
      </w:pPr>
      <w:r>
        <w:t>На посадочном чертеже даются:</w:t>
      </w:r>
    </w:p>
    <w:p w:rsidR="005C5129" w:rsidRDefault="005C5129">
      <w:pPr>
        <w:pStyle w:val="ConsPlusNormal"/>
        <w:spacing w:before="200"/>
        <w:ind w:firstLine="540"/>
        <w:jc w:val="both"/>
      </w:pPr>
      <w:r>
        <w:t>- место расположения цветников;</w:t>
      </w:r>
    </w:p>
    <w:p w:rsidR="005C5129" w:rsidRDefault="005C5129">
      <w:pPr>
        <w:pStyle w:val="ConsPlusNormal"/>
        <w:spacing w:before="200"/>
        <w:ind w:firstLine="540"/>
        <w:jc w:val="both"/>
      </w:pPr>
      <w:r>
        <w:t>- ассортимент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для отдельных заказчиков (пример посадочного чертежа см. приложение 4).</w:t>
      </w:r>
    </w:p>
    <w:p w:rsidR="005C5129" w:rsidRDefault="005C5129">
      <w:pPr>
        <w:pStyle w:val="ConsPlusNormal"/>
        <w:spacing w:before="200"/>
        <w:ind w:firstLine="540"/>
        <w:jc w:val="both"/>
      </w:pPr>
      <w:r>
        <w:t>Проекты отдельных цветников выполняются в виде фрагментов в масштабе 1:100, 1:200 с указанием ассортимента, количества рассады по культурам и мест посадки каждой культуры (рисунок чертежа).</w:t>
      </w:r>
    </w:p>
    <w:p w:rsidR="005C5129" w:rsidRDefault="005C5129">
      <w:pPr>
        <w:pStyle w:val="ConsPlusNormal"/>
        <w:spacing w:before="200"/>
        <w:ind w:firstLine="540"/>
        <w:jc w:val="both"/>
      </w:pPr>
      <w:r>
        <w:t>1.3.8. Совмещенные чертежи.</w:t>
      </w:r>
    </w:p>
    <w:p w:rsidR="005C5129" w:rsidRDefault="005C5129">
      <w:pPr>
        <w:pStyle w:val="ConsPlusNormal"/>
        <w:spacing w:before="200"/>
        <w:ind w:firstLine="540"/>
        <w:jc w:val="both"/>
      </w:pPr>
      <w:r>
        <w:t>Для несложных по своей планировке и небольших по площади объектов разрешается выпускать совмещенные разбивочные и посадочные чертежи, на которые наносятся все элементы разбивочного и посадочного чертежа.</w:t>
      </w:r>
    </w:p>
    <w:p w:rsidR="005C5129" w:rsidRDefault="005C5129">
      <w:pPr>
        <w:pStyle w:val="ConsPlusNormal"/>
        <w:ind w:firstLine="540"/>
        <w:jc w:val="both"/>
      </w:pPr>
    </w:p>
    <w:p w:rsidR="005C5129" w:rsidRDefault="005C5129">
      <w:pPr>
        <w:pStyle w:val="ConsPlusNormal"/>
        <w:jc w:val="center"/>
        <w:outlineLvl w:val="2"/>
      </w:pPr>
      <w:r>
        <w:t>1.4. Необходимые согласования рабочей документации</w:t>
      </w:r>
    </w:p>
    <w:p w:rsidR="005C5129" w:rsidRDefault="005C5129">
      <w:pPr>
        <w:pStyle w:val="ConsPlusNormal"/>
        <w:ind w:firstLine="540"/>
        <w:jc w:val="both"/>
      </w:pPr>
    </w:p>
    <w:p w:rsidR="005C5129" w:rsidRDefault="005C5129">
      <w:pPr>
        <w:pStyle w:val="ConsPlusNormal"/>
        <w:ind w:firstLine="540"/>
        <w:jc w:val="both"/>
      </w:pPr>
      <w:r>
        <w:t xml:space="preserve">1.4.1. Работы на участке не могут начаться без получения согласований в установленном порядке вырубки и пересадки от специально на то уполномоченного местными органами </w:t>
      </w:r>
      <w:r>
        <w:lastRenderedPageBreak/>
        <w:t>самоуправления органа.</w:t>
      </w:r>
    </w:p>
    <w:p w:rsidR="005C5129" w:rsidRDefault="005C5129">
      <w:pPr>
        <w:pStyle w:val="ConsPlusNormal"/>
        <w:spacing w:before="200"/>
        <w:ind w:firstLine="540"/>
        <w:jc w:val="both"/>
      </w:pPr>
      <w:r>
        <w:t>1.4.2. Перед началом работ строитель обязан получить согласование представителей организаций, согласовывавших разрытие. Совместно с представителями этих организаций производитель работ наносит на рабочие чертежи фактическое положение кабелей и трубопроводов, места вскрытия шурфов и зоны ручной раскопки траншеи (котлована), а также устанавливает знаки, указывающие месторасположение подземных коммуникаций в зоне работ.</w:t>
      </w:r>
    </w:p>
    <w:p w:rsidR="005C5129" w:rsidRDefault="005C5129">
      <w:pPr>
        <w:pStyle w:val="ConsPlusNormal"/>
        <w:spacing w:before="200"/>
        <w:ind w:firstLine="540"/>
        <w:jc w:val="both"/>
      </w:pPr>
      <w:r>
        <w:t>Представители эксплуатационных служб вручают производителю работ предписания о мерах по обеспечению безопасности и сохранности принадлежащих им подземных сооружений.</w:t>
      </w:r>
    </w:p>
    <w:p w:rsidR="005C5129" w:rsidRDefault="005C5129">
      <w:pPr>
        <w:pStyle w:val="ConsPlusNormal"/>
        <w:ind w:firstLine="540"/>
        <w:jc w:val="both"/>
      </w:pPr>
    </w:p>
    <w:p w:rsidR="005C5129" w:rsidRDefault="005C5129">
      <w:pPr>
        <w:pStyle w:val="ConsPlusNormal"/>
        <w:jc w:val="center"/>
        <w:outlineLvl w:val="2"/>
      </w:pPr>
      <w:r>
        <w:t>1.5. Внесение изменений в проектную документацию</w:t>
      </w:r>
    </w:p>
    <w:p w:rsidR="005C5129" w:rsidRDefault="005C5129">
      <w:pPr>
        <w:pStyle w:val="ConsPlusNormal"/>
        <w:jc w:val="center"/>
      </w:pPr>
      <w:r>
        <w:t>в процессе строительства</w:t>
      </w:r>
    </w:p>
    <w:p w:rsidR="005C5129" w:rsidRDefault="005C5129">
      <w:pPr>
        <w:pStyle w:val="ConsPlusNormal"/>
        <w:ind w:firstLine="540"/>
        <w:jc w:val="both"/>
      </w:pPr>
    </w:p>
    <w:p w:rsidR="005C5129" w:rsidRDefault="005C5129">
      <w:pPr>
        <w:pStyle w:val="ConsPlusNormal"/>
        <w:ind w:firstLine="540"/>
        <w:jc w:val="both"/>
      </w:pPr>
      <w:r>
        <w:t>В период строительства могут возникнуть обстоятельства, заставляющие внести те или иные изменения в проектную документацию. Все эти изменения вносятся только по согласованию с автором проекта, который вызывается строительной организацией.</w:t>
      </w:r>
    </w:p>
    <w:p w:rsidR="005C5129" w:rsidRDefault="005C5129">
      <w:pPr>
        <w:pStyle w:val="ConsPlusNormal"/>
        <w:ind w:firstLine="540"/>
        <w:jc w:val="both"/>
      </w:pPr>
    </w:p>
    <w:p w:rsidR="005C5129" w:rsidRDefault="005C5129">
      <w:pPr>
        <w:pStyle w:val="ConsPlusNormal"/>
        <w:jc w:val="center"/>
        <w:outlineLvl w:val="2"/>
      </w:pPr>
      <w:r>
        <w:t>1.6. Приемка законченных строительством</w:t>
      </w:r>
    </w:p>
    <w:p w:rsidR="005C5129" w:rsidRDefault="005C5129">
      <w:pPr>
        <w:pStyle w:val="ConsPlusNormal"/>
        <w:jc w:val="center"/>
      </w:pPr>
      <w:r>
        <w:t>объектов в эксплуатацию</w:t>
      </w:r>
    </w:p>
    <w:p w:rsidR="005C5129" w:rsidRDefault="005C5129">
      <w:pPr>
        <w:pStyle w:val="ConsPlusNormal"/>
        <w:ind w:firstLine="540"/>
        <w:jc w:val="both"/>
      </w:pPr>
    </w:p>
    <w:p w:rsidR="005C5129" w:rsidRDefault="005C5129">
      <w:pPr>
        <w:pStyle w:val="ConsPlusNormal"/>
        <w:ind w:firstLine="540"/>
        <w:jc w:val="both"/>
      </w:pPr>
      <w:r>
        <w:t>1.6.1. Орган местного самоуправления устанавливает порядок приемки законченных объектов в эксплуатацию, образуя с этой целью государственные комиссии, состав которых определяется органами местного самоуправления. Непременными членами этих комиссий являются представители строительной организации, заказчика и автор проекта.</w:t>
      </w:r>
    </w:p>
    <w:p w:rsidR="005C5129" w:rsidRDefault="005C5129">
      <w:pPr>
        <w:pStyle w:val="ConsPlusNormal"/>
        <w:spacing w:before="200"/>
        <w:ind w:firstLine="540"/>
        <w:jc w:val="both"/>
      </w:pPr>
      <w:r>
        <w:t>1.6.2. Строительная организация - производитель работ представляет комиссии рабочие чертежи, акты, подписанные автором, на изменения в проекте (если они были) и внутренние акты на скрытые работы (внесение удобрений, полив), проведенные строительной организацией.</w:t>
      </w:r>
    </w:p>
    <w:p w:rsidR="005C5129" w:rsidRDefault="005C5129">
      <w:pPr>
        <w:pStyle w:val="ConsPlusNormal"/>
        <w:spacing w:before="200"/>
        <w:ind w:firstLine="540"/>
        <w:jc w:val="both"/>
      </w:pPr>
      <w:r>
        <w:t>1.6.3. Все отступления от проектной документации, не согласованные автором проекта, строительная организация обязана устранить в сроки, предписанные государственной комиссией.</w:t>
      </w:r>
    </w:p>
    <w:p w:rsidR="005C5129" w:rsidRDefault="005C5129">
      <w:pPr>
        <w:pStyle w:val="ConsPlusNormal"/>
        <w:spacing w:before="200"/>
        <w:ind w:firstLine="540"/>
        <w:jc w:val="both"/>
      </w:pPr>
      <w:r>
        <w:t>1.6.4. Приемка объектов озеленения в период, когда на земле снежный покров, не допускается.</w:t>
      </w:r>
    </w:p>
    <w:p w:rsidR="005C5129" w:rsidRDefault="005C5129">
      <w:pPr>
        <w:pStyle w:val="ConsPlusNormal"/>
        <w:spacing w:before="200"/>
        <w:ind w:firstLine="540"/>
        <w:jc w:val="both"/>
      </w:pPr>
      <w:r>
        <w:t>1.6.5. Строительная организация заключает с эксплуатирующей организацией договор о том, что если в течение вегетационного периода, прошедшего после окончания строительства, произойдет гибель посадочного материала, то строительная организация должна возместить ущерб, подсадив выпавшие растения.</w:t>
      </w:r>
    </w:p>
    <w:p w:rsidR="005C5129" w:rsidRDefault="005C5129">
      <w:pPr>
        <w:pStyle w:val="ConsPlusNormal"/>
        <w:spacing w:before="200"/>
        <w:ind w:firstLine="540"/>
        <w:jc w:val="both"/>
      </w:pPr>
      <w:r>
        <w:t>1.6.6. В период первого вегетационного периода строительная организация ведет контроль за своими объектами, за качеством работ по уходу.</w:t>
      </w:r>
    </w:p>
    <w:p w:rsidR="005C5129" w:rsidRDefault="005C5129">
      <w:pPr>
        <w:pStyle w:val="ConsPlusNormal"/>
        <w:spacing w:before="200"/>
        <w:ind w:firstLine="540"/>
        <w:jc w:val="both"/>
      </w:pPr>
      <w:r>
        <w:t>Если эксплуатирующая организация не выполняет технологических требований по уходу, то строительная организация должна составить акт о допущенных нарушениях. В этих случаях она освобождается от необходимости возместить ущерб от неприжившихся растений.</w:t>
      </w:r>
    </w:p>
    <w:p w:rsidR="005C5129" w:rsidRDefault="005C5129">
      <w:pPr>
        <w:pStyle w:val="ConsPlusNormal"/>
        <w:ind w:firstLine="540"/>
        <w:jc w:val="both"/>
      </w:pPr>
    </w:p>
    <w:p w:rsidR="005C5129" w:rsidRDefault="005C5129">
      <w:pPr>
        <w:pStyle w:val="ConsPlusNormal"/>
        <w:jc w:val="center"/>
        <w:outlineLvl w:val="1"/>
      </w:pPr>
      <w:bookmarkStart w:id="2" w:name="P122"/>
      <w:bookmarkEnd w:id="2"/>
      <w:r>
        <w:t>2. СОЗДАНИЕ ЗЕЛЕНЫХ НАСАЖДЕНИЙ</w:t>
      </w:r>
    </w:p>
    <w:p w:rsidR="005C5129" w:rsidRDefault="005C5129">
      <w:pPr>
        <w:pStyle w:val="ConsPlusNormal"/>
        <w:ind w:firstLine="540"/>
        <w:jc w:val="both"/>
      </w:pPr>
    </w:p>
    <w:p w:rsidR="005C5129" w:rsidRDefault="005C5129">
      <w:pPr>
        <w:pStyle w:val="ConsPlusNormal"/>
        <w:jc w:val="center"/>
        <w:outlineLvl w:val="2"/>
      </w:pPr>
      <w:r>
        <w:t>2.1. Подготовка территории</w:t>
      </w:r>
    </w:p>
    <w:p w:rsidR="005C5129" w:rsidRDefault="005C5129">
      <w:pPr>
        <w:pStyle w:val="ConsPlusNormal"/>
        <w:ind w:firstLine="540"/>
        <w:jc w:val="both"/>
      </w:pPr>
    </w:p>
    <w:p w:rsidR="005C5129" w:rsidRDefault="005C5129">
      <w:pPr>
        <w:pStyle w:val="ConsPlusNormal"/>
        <w:ind w:firstLine="540"/>
        <w:jc w:val="both"/>
      </w:pPr>
      <w:r>
        <w:t>2.1.1. Все работы по новому строительству, реконструкции и капитальному ремонту, связанные с разрытиями, могут производиться только после получения разрешения от специально на то уполномоченного органа местного самоуправления.</w:t>
      </w:r>
    </w:p>
    <w:p w:rsidR="005C5129" w:rsidRDefault="005C5129">
      <w:pPr>
        <w:pStyle w:val="ConsPlusNormal"/>
        <w:spacing w:before="200"/>
        <w:ind w:firstLine="540"/>
        <w:jc w:val="both"/>
      </w:pPr>
      <w:r>
        <w:t>2.1.2.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5C5129" w:rsidRDefault="005C5129">
      <w:pPr>
        <w:pStyle w:val="ConsPlusNormal"/>
        <w:spacing w:before="200"/>
        <w:ind w:firstLine="540"/>
        <w:jc w:val="both"/>
      </w:pPr>
      <w:r>
        <w:lastRenderedPageBreak/>
        <w:t>2.1.3.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5C5129" w:rsidRDefault="005C5129">
      <w:pPr>
        <w:pStyle w:val="ConsPlusNormal"/>
        <w:spacing w:before="200"/>
        <w:ind w:firstLine="540"/>
        <w:jc w:val="both"/>
      </w:pPr>
      <w:r>
        <w:t>2.1.4.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C5129" w:rsidRDefault="005C5129">
      <w:pPr>
        <w:pStyle w:val="ConsPlusNormal"/>
        <w:spacing w:before="200"/>
        <w:ind w:firstLine="540"/>
        <w:jc w:val="both"/>
      </w:pPr>
      <w:r>
        <w:t>2.1.5.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5C5129" w:rsidRDefault="005C5129">
      <w:pPr>
        <w:pStyle w:val="ConsPlusNormal"/>
        <w:spacing w:before="200"/>
        <w:ind w:firstLine="540"/>
        <w:jc w:val="both"/>
      </w:pPr>
      <w:r>
        <w:t>2.1.6.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5C5129" w:rsidRDefault="005C5129">
      <w:pPr>
        <w:pStyle w:val="ConsPlusNormal"/>
        <w:spacing w:before="200"/>
        <w:ind w:firstLine="540"/>
        <w:jc w:val="both"/>
      </w:pPr>
      <w:r>
        <w:t>2.1.7.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корчевателями или пнедробилкой.</w:t>
      </w:r>
    </w:p>
    <w:p w:rsidR="005C5129" w:rsidRDefault="005C5129">
      <w:pPr>
        <w:pStyle w:val="ConsPlusNormal"/>
        <w:spacing w:before="200"/>
        <w:ind w:firstLine="540"/>
        <w:jc w:val="both"/>
      </w:pPr>
      <w:r>
        <w:t>2.1.8.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5C5129" w:rsidRDefault="005C5129">
      <w:pPr>
        <w:pStyle w:val="ConsPlusNormal"/>
        <w:spacing w:before="200"/>
        <w:ind w:firstLine="540"/>
        <w:jc w:val="both"/>
      </w:pPr>
      <w:r>
        <w:t>2.1.9.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5C5129" w:rsidRDefault="005C5129">
      <w:pPr>
        <w:pStyle w:val="ConsPlusNormal"/>
        <w:ind w:firstLine="540"/>
        <w:jc w:val="both"/>
      </w:pPr>
    </w:p>
    <w:p w:rsidR="005C5129" w:rsidRDefault="005C5129">
      <w:pPr>
        <w:pStyle w:val="ConsPlusNormal"/>
        <w:jc w:val="center"/>
        <w:outlineLvl w:val="2"/>
      </w:pPr>
      <w:r>
        <w:t>2.2. Растительные грунты и подготовка почвы</w:t>
      </w:r>
    </w:p>
    <w:p w:rsidR="005C5129" w:rsidRDefault="005C5129">
      <w:pPr>
        <w:pStyle w:val="ConsPlusNormal"/>
        <w:ind w:firstLine="540"/>
        <w:jc w:val="both"/>
      </w:pPr>
    </w:p>
    <w:p w:rsidR="005C5129" w:rsidRDefault="005C5129">
      <w:pPr>
        <w:pStyle w:val="ConsPlusNormal"/>
        <w:ind w:firstLine="540"/>
        <w:jc w:val="both"/>
      </w:pPr>
      <w:r>
        <w:t>2.2.1.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5C5129" w:rsidRDefault="005C5129">
      <w:pPr>
        <w:pStyle w:val="ConsPlusNormal"/>
        <w:spacing w:before="200"/>
        <w:ind w:firstLine="540"/>
        <w:jc w:val="both"/>
      </w:pPr>
      <w:r>
        <w:t>2.2.2.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и выветривания и смешивания с нижележащим нерастительным грунтом.</w:t>
      </w:r>
    </w:p>
    <w:p w:rsidR="005C5129" w:rsidRDefault="005C5129">
      <w:pPr>
        <w:pStyle w:val="ConsPlusNormal"/>
        <w:spacing w:before="200"/>
        <w:ind w:firstLine="540"/>
        <w:jc w:val="both"/>
      </w:pPr>
      <w:r>
        <w:t>Растительный грунт, используемый для озеленения территорий, может заготавливаться путем снятия верхнего слоя почвы в зависимости от климатических подрайонов на глубину:</w:t>
      </w:r>
    </w:p>
    <w:p w:rsidR="005C5129" w:rsidRDefault="005C5129">
      <w:pPr>
        <w:pStyle w:val="ConsPlusNormal"/>
        <w:spacing w:before="200"/>
        <w:ind w:firstLine="540"/>
        <w:jc w:val="both"/>
      </w:pPr>
      <w:r>
        <w:t>7 - 20 см - при подзолистых почвах в климатических подрайонах со среднемесячными температурами января -25 °C и ниже, июля 0 °C и выше, суровой длительной зимой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rsidR="005C5129" w:rsidRDefault="005C5129">
      <w:pPr>
        <w:pStyle w:val="ConsPlusNormal"/>
        <w:spacing w:before="200"/>
        <w:ind w:firstLine="540"/>
        <w:jc w:val="both"/>
      </w:pPr>
      <w:r>
        <w:t>до 25 см - при буроземных и сероземных почвах в климатических подрайонах со среднемесячными температурами января -15 °C и выше и июля 25 °C и выше, с жарким, солнечным летом, коротким зимним периодом и просадочными грунтами;</w:t>
      </w:r>
    </w:p>
    <w:p w:rsidR="005C5129" w:rsidRDefault="005C5129">
      <w:pPr>
        <w:pStyle w:val="ConsPlusNormal"/>
        <w:spacing w:before="200"/>
        <w:ind w:firstLine="540"/>
        <w:jc w:val="both"/>
      </w:pPr>
      <w:r>
        <w:t>7 - 20 см - на подзолистых почвах и 60 - 80 см - на каштановых и черноземных почвах остальных климатических подрайонов.</w:t>
      </w:r>
    </w:p>
    <w:p w:rsidR="005C5129" w:rsidRDefault="005C5129">
      <w:pPr>
        <w:pStyle w:val="ConsPlusNormal"/>
        <w:spacing w:before="200"/>
        <w:ind w:firstLine="540"/>
        <w:jc w:val="both"/>
      </w:pPr>
      <w:r>
        <w:t>2.2.3. Количество необходимой растительной земли определяют как сумму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Все эти данные должны определяться проектом, при этом пользуются расчетом - для насыпки растительной земли слоем 1 см на 1 га требуется 100 куб. м растительной земли.</w:t>
      </w:r>
    </w:p>
    <w:p w:rsidR="005C5129" w:rsidRDefault="005C5129">
      <w:pPr>
        <w:pStyle w:val="ConsPlusNormal"/>
        <w:spacing w:before="200"/>
        <w:ind w:firstLine="540"/>
        <w:jc w:val="both"/>
      </w:pPr>
      <w:r>
        <w:lastRenderedPageBreak/>
        <w:t>2.2.4. Растительный грунт, используемый для озеленения территорий, может заготавливаться путем снятия верхнего слоя почвы на глубину 20 - 25 см.</w:t>
      </w:r>
    </w:p>
    <w:p w:rsidR="005C5129" w:rsidRDefault="005C5129">
      <w:pPr>
        <w:pStyle w:val="ConsPlusNormal"/>
        <w:spacing w:before="200"/>
        <w:ind w:firstLine="540"/>
        <w:jc w:val="both"/>
      </w:pPr>
      <w:r>
        <w:t>2.2.5. Пригодность растительного грунта для озеленения должна быть установлена лабораторными анализами.</w:t>
      </w:r>
    </w:p>
    <w:p w:rsidR="005C5129" w:rsidRDefault="005C5129">
      <w:pPr>
        <w:pStyle w:val="ConsPlusNormal"/>
        <w:spacing w:before="200"/>
        <w:ind w:firstLine="540"/>
        <w:jc w:val="both"/>
      </w:pPr>
      <w:bookmarkStart w:id="3" w:name="P147"/>
      <w:bookmarkEnd w:id="3"/>
      <w:r>
        <w:t>2.2.6. Почва объекта должна соответствовать следующим агротехническим требованиям:</w:t>
      </w:r>
    </w:p>
    <w:p w:rsidR="005C5129" w:rsidRDefault="005C5129">
      <w:pPr>
        <w:pStyle w:val="ConsPlusNormal"/>
        <w:spacing w:before="200"/>
        <w:ind w:firstLine="540"/>
        <w:jc w:val="both"/>
      </w:pPr>
      <w:r>
        <w:t>иметь плотность не более 5 - 20 кг/кв. см (плотность определяется как сопротивление смятию);</w:t>
      </w:r>
    </w:p>
    <w:p w:rsidR="005C5129" w:rsidRDefault="005C5129">
      <w:pPr>
        <w:pStyle w:val="ConsPlusNormal"/>
        <w:spacing w:before="200"/>
        <w:ind w:firstLine="540"/>
        <w:jc w:val="both"/>
      </w:pPr>
      <w:r>
        <w:t>обладать структурой, при которой размеры комков составляют не менее 0,5 - 1 см;</w:t>
      </w:r>
    </w:p>
    <w:p w:rsidR="005C5129" w:rsidRDefault="005C5129">
      <w:pPr>
        <w:pStyle w:val="ConsPlusNormal"/>
        <w:spacing w:before="200"/>
        <w:ind w:firstLine="540"/>
        <w:jc w:val="both"/>
      </w:pPr>
      <w:r>
        <w:t>содержать достаточное количество питательных веществ;</w:t>
      </w:r>
    </w:p>
    <w:p w:rsidR="005C5129" w:rsidRDefault="005C5129">
      <w:pPr>
        <w:pStyle w:val="ConsPlusNormal"/>
        <w:spacing w:before="200"/>
        <w:ind w:firstLine="540"/>
        <w:jc w:val="both"/>
      </w:pPr>
      <w:r>
        <w:t>не иметь засоренности сорняками и мусором.</w:t>
      </w:r>
    </w:p>
    <w:p w:rsidR="005C5129" w:rsidRDefault="005C5129">
      <w:pPr>
        <w:pStyle w:val="ConsPlusNormal"/>
        <w:spacing w:before="200"/>
        <w:ind w:firstLine="540"/>
        <w:jc w:val="both"/>
      </w:pPr>
      <w:r>
        <w:t>2.2.7. На городских объектах озеленения встречаются пять групп грунтов:</w:t>
      </w:r>
    </w:p>
    <w:p w:rsidR="005C5129" w:rsidRDefault="005C5129">
      <w:pPr>
        <w:pStyle w:val="ConsPlusNormal"/>
        <w:spacing w:before="200"/>
        <w:ind w:firstLine="540"/>
        <w:jc w:val="both"/>
      </w:pPr>
      <w:r>
        <w:t>1 - естественный плодородный грунт, не нуждающийся в добавлении растительной земли;</w:t>
      </w:r>
    </w:p>
    <w:p w:rsidR="005C5129" w:rsidRDefault="005C5129">
      <w:pPr>
        <w:pStyle w:val="ConsPlusNormal"/>
        <w:spacing w:before="200"/>
        <w:ind w:firstLine="540"/>
        <w:jc w:val="both"/>
      </w:pPr>
      <w:r>
        <w:t>2 - грунты, нуждающиеся в добавлении растительной земли до 25% объема (слой основания газона - не менее 10 см);</w:t>
      </w:r>
    </w:p>
    <w:p w:rsidR="005C5129" w:rsidRDefault="005C5129">
      <w:pPr>
        <w:pStyle w:val="ConsPlusNormal"/>
        <w:spacing w:before="200"/>
        <w:ind w:firstLine="540"/>
        <w:jc w:val="both"/>
      </w:pPr>
      <w:r>
        <w:t>3 - грунты, нуждающиеся в добавлении растительной земли до 50% объема (слой основания газона - не менее 15 см);</w:t>
      </w:r>
    </w:p>
    <w:p w:rsidR="005C5129" w:rsidRDefault="005C5129">
      <w:pPr>
        <w:pStyle w:val="ConsPlusNormal"/>
        <w:spacing w:before="200"/>
        <w:ind w:firstLine="540"/>
        <w:jc w:val="both"/>
      </w:pPr>
      <w:r>
        <w:t>4 - грунты, нуждающиеся в добавлении растительной земли до 75% объема (слой основания газона - 20 см);</w:t>
      </w:r>
    </w:p>
    <w:p w:rsidR="005C5129" w:rsidRDefault="005C5129">
      <w:pPr>
        <w:pStyle w:val="ConsPlusNormal"/>
        <w:spacing w:before="200"/>
        <w:ind w:firstLine="540"/>
        <w:jc w:val="both"/>
      </w:pPr>
      <w:r>
        <w:t>5 - грунты, нуждающиеся в полной замене (слой основания газона - 20 см, при этом средняя потребность в растительной земле составляет 2,5 тыс. куб. м на гектар озеленяемой территории).</w:t>
      </w:r>
    </w:p>
    <w:p w:rsidR="005C5129" w:rsidRDefault="005C5129">
      <w:pPr>
        <w:pStyle w:val="ConsPlusNormal"/>
        <w:spacing w:before="200"/>
        <w:ind w:firstLine="540"/>
        <w:jc w:val="both"/>
      </w:pPr>
      <w:r>
        <w:t>2.2.8. Улучшение механического состава растительного грунта должно осуществляться введением добавок (песок, торф, известь и т.д.) при расстилке растительного грунта путем 2- и 3-кратного перемешивания грунта и добавок.</w:t>
      </w:r>
    </w:p>
    <w:p w:rsidR="005C5129" w:rsidRDefault="005C5129">
      <w:pPr>
        <w:pStyle w:val="ConsPlusNormal"/>
        <w:spacing w:before="200"/>
        <w:ind w:firstLine="540"/>
        <w:jc w:val="both"/>
      </w:pPr>
      <w:r>
        <w:t>2.2.9. 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rsidR="005C5129" w:rsidRDefault="005C5129">
      <w:pPr>
        <w:pStyle w:val="ConsPlusNormal"/>
        <w:spacing w:before="200"/>
        <w:ind w:firstLine="540"/>
        <w:jc w:val="both"/>
      </w:pPr>
      <w:r>
        <w:t>- на участках с глинистыми малоплодородными плохо дренирующимися почвами необходимо провести "облегчение" почвы путем внесения песка в смеси с проветренным торфом (торфокомпостом), затем - извести и минеральных удобрений;</w:t>
      </w:r>
    </w:p>
    <w:p w:rsidR="005C5129" w:rsidRDefault="005C5129">
      <w:pPr>
        <w:pStyle w:val="ConsPlusNormal"/>
        <w:spacing w:before="200"/>
        <w:ind w:firstLine="540"/>
        <w:jc w:val="both"/>
      </w:pPr>
      <w:r>
        <w:t>- на чисто песчаных участках, а также на других участках, совсем не имеющих почвенного покрова или очень загрязненных строительным мусором, промышленными отходами и т.п., создается 20-сантиметровый слой растительной земли для устройства газона, а посадочные ямы заполняются ею полностью (основная масса корней травянистых растений располагается до глубины 20 см);</w:t>
      </w:r>
    </w:p>
    <w:p w:rsidR="005C5129" w:rsidRDefault="005C5129">
      <w:pPr>
        <w:pStyle w:val="ConsPlusNormal"/>
        <w:spacing w:before="200"/>
        <w:ind w:firstLine="540"/>
        <w:jc w:val="both"/>
      </w:pPr>
      <w:r>
        <w:t>- на участках с песчаным малоплодородным грунтом следует внести вначале глину с торфом или компостом, а затем - минеральные удобрения, посеять и запахать сидераты;</w:t>
      </w:r>
    </w:p>
    <w:p w:rsidR="005C5129" w:rsidRDefault="005C5129">
      <w:pPr>
        <w:pStyle w:val="ConsPlusNormal"/>
        <w:spacing w:before="200"/>
        <w:ind w:firstLine="540"/>
        <w:jc w:val="both"/>
      </w:pPr>
      <w:r>
        <w:t>- на болотистых почвах или торфяниках, имеющих высокую кислотность и застой влаги, необходимо, прежде всего, провести осушение, проложить дренаж, затем вспахать и внести известь, органические и минеральные удобрения;</w:t>
      </w:r>
    </w:p>
    <w:p w:rsidR="005C5129" w:rsidRDefault="005C5129">
      <w:pPr>
        <w:pStyle w:val="ConsPlusNormal"/>
        <w:spacing w:before="200"/>
        <w:ind w:firstLine="540"/>
        <w:jc w:val="both"/>
      </w:pPr>
      <w:r>
        <w:t>- на участках с тяжелыми солонцеватыми почвами провести гипсование (2,5 т/га) после первого лущения, а второй раз - ранней весной после первой зимовки зяби с внесением органических и кислых минеральных удобрений;</w:t>
      </w:r>
    </w:p>
    <w:p w:rsidR="005C5129" w:rsidRDefault="005C5129">
      <w:pPr>
        <w:pStyle w:val="ConsPlusNormal"/>
        <w:spacing w:before="200"/>
        <w:ind w:firstLine="540"/>
        <w:jc w:val="both"/>
      </w:pPr>
      <w:r>
        <w:t xml:space="preserve">- солончаковые почвы и солонцы поздней осенью должны быть подвергнуты промывке со сбором промывных вод для снижения хлора в корнеобитаемом слое до 0,05 - 0,07%. Затем следует провести предпосадочную или зяблевую вспашку, а при значительном засорении </w:t>
      </w:r>
      <w:r>
        <w:lastRenderedPageBreak/>
        <w:t>сорняками обработать почву по системе черного пара с внесением удобрений;</w:t>
      </w:r>
    </w:p>
    <w:p w:rsidR="005C5129" w:rsidRDefault="005C5129">
      <w:pPr>
        <w:pStyle w:val="ConsPlusNormal"/>
        <w:spacing w:before="200"/>
        <w:ind w:firstLine="540"/>
        <w:jc w:val="both"/>
      </w:pPr>
      <w:r>
        <w:t>- на старопахотных и луговых участках подготовка почвы должна заключаться во вспашке верхнего плодородного горизонта с одновременным внесением удобрений; глубина вспашки зависит от климатической зоны и характера насаждений: в лесной зоне - 12 - 20, лесостепной - 18 - 25, в степной - 20 - 30 см. Менее глубокую вспашку следует проводить при создании массивов из хвойных пород, более глубокую - из лиственных;</w:t>
      </w:r>
    </w:p>
    <w:p w:rsidR="005C5129" w:rsidRDefault="005C5129">
      <w:pPr>
        <w:pStyle w:val="ConsPlusNormal"/>
        <w:spacing w:before="200"/>
        <w:ind w:firstLine="540"/>
        <w:jc w:val="both"/>
      </w:pPr>
      <w:r>
        <w:t>- на бесплодных почвах окультуривание грунтов следует проводить путем внесения органических, минеральных и бактериальных удобрений;</w:t>
      </w:r>
    </w:p>
    <w:p w:rsidR="005C5129" w:rsidRDefault="005C5129">
      <w:pPr>
        <w:pStyle w:val="ConsPlusNormal"/>
        <w:spacing w:before="200"/>
        <w:ind w:firstLine="540"/>
        <w:jc w:val="both"/>
      </w:pPr>
      <w:r>
        <w:t>- на участках бывших свалок территорию очищают от крупного мусора, затем с помощью плантажного плуга по всей площади нарезают глубокие (50 - 60 см) борозды на расстоянии не менее 0,5 м 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25 - 30 см и пробороновать; органические и минеральные удобрения вносить при этом не рекомендуется, так как грунты свалок достаточно ими богаты;</w:t>
      </w:r>
    </w:p>
    <w:p w:rsidR="005C5129" w:rsidRDefault="005C5129">
      <w:pPr>
        <w:pStyle w:val="ConsPlusNormal"/>
        <w:spacing w:before="200"/>
        <w:ind w:firstLine="540"/>
        <w:jc w:val="both"/>
      </w:pPr>
      <w:r>
        <w:t>- 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бороздование, устройство защитных валиков и т.п.).</w:t>
      </w:r>
    </w:p>
    <w:p w:rsidR="005C5129" w:rsidRDefault="005C5129">
      <w:pPr>
        <w:pStyle w:val="ConsPlusNormal"/>
        <w:spacing w:before="200"/>
        <w:ind w:firstLine="540"/>
        <w:jc w:val="both"/>
      </w:pPr>
      <w:r>
        <w:t>2.2.10. Участки, где погибли или вырублены лесного типа насаждения, следует тщательно очистить от порубочных остатков, опилить пни на уровне поверхности почвы, провести антисептирование их смесью креозота с нефтью (1:4) или сжечь пни и корневые лапы и только после этого обработать почву.</w:t>
      </w:r>
    </w:p>
    <w:p w:rsidR="005C5129" w:rsidRDefault="005C5129">
      <w:pPr>
        <w:pStyle w:val="ConsPlusNormal"/>
        <w:spacing w:before="200"/>
        <w:ind w:firstLine="540"/>
        <w:jc w:val="both"/>
      </w:pPr>
      <w:r>
        <w:t>2.2.11. Подготовка территории при освоении отработанных крупных карьеров и отвалов должна сводиться прежде всего к полной изоляции техногенных грунтов от корнеобитаемого слоя. Это достигается подсыпкой растительных грунтов под деревья, кустарники, газоны и цветники по подстилающему изоляционному слою из песка и суглинка. Слой изоляции и растительного грунта должен составлять не менее 2 м для деревьев (1 м изоляции и 1 м растительной почвы), для кустарников - 1,2 м (60 см изоляции и 60 см растительных грунтов), для цветников и газонов - 0,8 м (50 см изоляционного слоя и 30 см растительного грунта).</w:t>
      </w:r>
    </w:p>
    <w:p w:rsidR="005C5129" w:rsidRDefault="005C5129">
      <w:pPr>
        <w:pStyle w:val="ConsPlusNormal"/>
        <w:spacing w:before="200"/>
        <w:ind w:firstLine="540"/>
        <w:jc w:val="both"/>
      </w:pPr>
      <w:r>
        <w:t>Насыпка изоляционного и растительного грунтов должна производиться с запасом на усадку в размере 20% установленной нормы.</w:t>
      </w:r>
    </w:p>
    <w:p w:rsidR="005C5129" w:rsidRDefault="005C5129">
      <w:pPr>
        <w:pStyle w:val="ConsPlusNormal"/>
        <w:spacing w:before="200"/>
        <w:ind w:firstLine="540"/>
        <w:jc w:val="both"/>
      </w:pPr>
      <w:r>
        <w:t xml:space="preserve">2.2.12.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 </w:t>
      </w:r>
      <w:hyperlink w:anchor="P147">
        <w:r>
          <w:rPr>
            <w:color w:val="0000FF"/>
          </w:rPr>
          <w:t>(п. 2.2.6)</w:t>
        </w:r>
      </w:hyperlink>
      <w:r>
        <w:t>.</w:t>
      </w:r>
    </w:p>
    <w:p w:rsidR="005C5129" w:rsidRDefault="005C5129">
      <w:pPr>
        <w:pStyle w:val="ConsPlusNormal"/>
        <w:spacing w:before="200"/>
        <w:ind w:firstLine="540"/>
        <w:jc w:val="both"/>
      </w:pPr>
      <w:r>
        <w:t>2.2.13. Улучшение или восстановление плодородия почвогрунтов на участках, отведенных под озеленение, должно предусматриваться в каждом случае конкретным проектом.</w:t>
      </w:r>
    </w:p>
    <w:p w:rsidR="005C5129" w:rsidRDefault="005C5129">
      <w:pPr>
        <w:pStyle w:val="ConsPlusNormal"/>
        <w:spacing w:before="200"/>
        <w:ind w:firstLine="540"/>
        <w:jc w:val="both"/>
      </w:pPr>
      <w:r>
        <w:t>Плодородными считаются почвы, содержащие в 100 г 4% и более гумуса, не менее 6 мг легко гидролизуемого (доступного растениям) азота и более чем по 10 мг двуокиси фосфора (P2O5) и окиси калия (K2O). Очень низкой является степень обеспеченности почв, если они содержат менее 1% гумуса, менее 3 мг P2O5 и 4 мг K2O и N.</w:t>
      </w:r>
    </w:p>
    <w:p w:rsidR="005C5129" w:rsidRDefault="005C5129">
      <w:pPr>
        <w:pStyle w:val="ConsPlusNormal"/>
        <w:spacing w:before="200"/>
        <w:ind w:firstLine="540"/>
        <w:jc w:val="both"/>
      </w:pPr>
      <w:r>
        <w:t>Нормы внесения минеральных удобрений должны определяться плодородием существующих почв и их типом:</w:t>
      </w:r>
    </w:p>
    <w:p w:rsidR="005C5129" w:rsidRDefault="005C5129">
      <w:pPr>
        <w:pStyle w:val="ConsPlusNormal"/>
        <w:spacing w:before="200"/>
        <w:ind w:firstLine="540"/>
        <w:jc w:val="both"/>
      </w:pPr>
      <w:r>
        <w:t>на песчаных почвах нормы внесения азота и калия должны быть на 10 - 15% увеличены, а фосфора - снижены;</w:t>
      </w:r>
    </w:p>
    <w:p w:rsidR="005C5129" w:rsidRDefault="005C5129">
      <w:pPr>
        <w:pStyle w:val="ConsPlusNormal"/>
        <w:spacing w:before="200"/>
        <w:ind w:firstLine="540"/>
        <w:jc w:val="both"/>
      </w:pPr>
      <w:r>
        <w:t>на тяжелых почвах нормы фосфорных и калийных удобрений на 20 - 25% уменьшены;</w:t>
      </w:r>
    </w:p>
    <w:p w:rsidR="005C5129" w:rsidRDefault="005C5129">
      <w:pPr>
        <w:pStyle w:val="ConsPlusNormal"/>
        <w:spacing w:before="200"/>
        <w:ind w:firstLine="540"/>
        <w:jc w:val="both"/>
      </w:pPr>
      <w:r>
        <w:t>на серых лесных почвах норму азота следует снизить, а фосфора повысить на 10 - 15% по сравнению с дерново-подзолистыми;</w:t>
      </w:r>
    </w:p>
    <w:p w:rsidR="005C5129" w:rsidRDefault="005C5129">
      <w:pPr>
        <w:pStyle w:val="ConsPlusNormal"/>
        <w:spacing w:before="200"/>
        <w:ind w:firstLine="540"/>
        <w:jc w:val="both"/>
      </w:pPr>
      <w:r>
        <w:t xml:space="preserve">на выщелочных и оподзоленных черноземах степной зоны норма внесения азота должна </w:t>
      </w:r>
      <w:r>
        <w:lastRenderedPageBreak/>
        <w:t>быть на 15%, калия на 30% ниже, а фосфора на 10 - 15% выше;</w:t>
      </w:r>
    </w:p>
    <w:p w:rsidR="005C5129" w:rsidRDefault="005C5129">
      <w:pPr>
        <w:pStyle w:val="ConsPlusNormal"/>
        <w:spacing w:before="200"/>
        <w:ind w:firstLine="540"/>
        <w:jc w:val="both"/>
      </w:pPr>
      <w:r>
        <w:t>на кислых почвах (без известкования) норму удобрений следует увеличить, а на щелочных (рН выше 6,5) уменьшить на 15 - 20%.</w:t>
      </w:r>
    </w:p>
    <w:p w:rsidR="005C5129" w:rsidRDefault="005C5129">
      <w:pPr>
        <w:pStyle w:val="ConsPlusNormal"/>
        <w:spacing w:before="200"/>
        <w:ind w:firstLine="540"/>
        <w:jc w:val="both"/>
      </w:pPr>
      <w:r>
        <w:t>2.2.14. 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они окажутся недоступными для растений. Действие азотных удобрений продолжается в течение 3 - 4 лет, фосфорных и калийных - 5 - 8 лет.</w:t>
      </w:r>
    </w:p>
    <w:p w:rsidR="005C5129" w:rsidRDefault="005C5129">
      <w:pPr>
        <w:pStyle w:val="ConsPlusNormal"/>
        <w:spacing w:before="200"/>
        <w:ind w:firstLine="540"/>
        <w:jc w:val="both"/>
      </w:pPr>
      <w:r>
        <w:t>2.2.15. Важное значение имеет кислотность почв, так как отношение к ней разных видов различно. Шкала кислотности почв приведена ниже. Большинство лиственных растений предпочитает слабокислотную среду, где рН = 5,6 - 6,4; хвойные - среднекислую с рН = 4,6 - 5,2. Для нейтрализации избыточной кислотности (рН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 (табл. 3).</w:t>
      </w:r>
    </w:p>
    <w:p w:rsidR="005C5129" w:rsidRDefault="005C5129">
      <w:pPr>
        <w:pStyle w:val="ConsPlusNormal"/>
        <w:ind w:firstLine="540"/>
        <w:jc w:val="both"/>
      </w:pPr>
    </w:p>
    <w:p w:rsidR="005C5129" w:rsidRDefault="005C5129">
      <w:pPr>
        <w:pStyle w:val="ConsPlusNormal"/>
        <w:jc w:val="right"/>
        <w:outlineLvl w:val="3"/>
      </w:pPr>
      <w:r>
        <w:t>Таблица 3</w:t>
      </w:r>
    </w:p>
    <w:p w:rsidR="005C5129" w:rsidRDefault="005C51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222"/>
        <w:gridCol w:w="1952"/>
      </w:tblGrid>
      <w:tr w:rsidR="005C5129">
        <w:trPr>
          <w:trHeight w:val="251"/>
        </w:trPr>
        <w:tc>
          <w:tcPr>
            <w:tcW w:w="6222" w:type="dxa"/>
          </w:tcPr>
          <w:p w:rsidR="005C5129" w:rsidRDefault="005C5129">
            <w:pPr>
              <w:pStyle w:val="ConsPlusNonformat"/>
              <w:jc w:val="both"/>
            </w:pPr>
            <w:r>
              <w:t xml:space="preserve">               Степень кислотности               </w:t>
            </w:r>
          </w:p>
        </w:tc>
        <w:tc>
          <w:tcPr>
            <w:tcW w:w="1952" w:type="dxa"/>
          </w:tcPr>
          <w:p w:rsidR="005C5129" w:rsidRDefault="005C5129">
            <w:pPr>
              <w:pStyle w:val="ConsPlusNonformat"/>
              <w:jc w:val="both"/>
            </w:pPr>
            <w:r>
              <w:t xml:space="preserve">      pH      </w:t>
            </w:r>
          </w:p>
        </w:tc>
      </w:tr>
      <w:tr w:rsidR="005C5129">
        <w:trPr>
          <w:trHeight w:val="251"/>
        </w:trPr>
        <w:tc>
          <w:tcPr>
            <w:tcW w:w="6222" w:type="dxa"/>
            <w:tcBorders>
              <w:top w:val="nil"/>
            </w:tcBorders>
          </w:tcPr>
          <w:p w:rsidR="005C5129" w:rsidRDefault="005C5129">
            <w:pPr>
              <w:pStyle w:val="ConsPlusNonformat"/>
              <w:jc w:val="both"/>
            </w:pPr>
            <w:r>
              <w:t xml:space="preserve">Очень сильнокислые                               </w:t>
            </w:r>
          </w:p>
        </w:tc>
        <w:tc>
          <w:tcPr>
            <w:tcW w:w="1952" w:type="dxa"/>
            <w:tcBorders>
              <w:top w:val="nil"/>
            </w:tcBorders>
          </w:tcPr>
          <w:p w:rsidR="005C5129" w:rsidRDefault="005C5129">
            <w:pPr>
              <w:pStyle w:val="ConsPlusNonformat"/>
              <w:jc w:val="both"/>
            </w:pPr>
            <w:r>
              <w:t xml:space="preserve">Ниже 4        </w:t>
            </w:r>
          </w:p>
        </w:tc>
      </w:tr>
      <w:tr w:rsidR="005C5129">
        <w:trPr>
          <w:trHeight w:val="251"/>
        </w:trPr>
        <w:tc>
          <w:tcPr>
            <w:tcW w:w="6222" w:type="dxa"/>
            <w:tcBorders>
              <w:top w:val="nil"/>
            </w:tcBorders>
          </w:tcPr>
          <w:p w:rsidR="005C5129" w:rsidRDefault="005C5129">
            <w:pPr>
              <w:pStyle w:val="ConsPlusNonformat"/>
              <w:jc w:val="both"/>
            </w:pPr>
            <w:r>
              <w:t xml:space="preserve">Сильнокислые                                     </w:t>
            </w:r>
          </w:p>
        </w:tc>
        <w:tc>
          <w:tcPr>
            <w:tcW w:w="1952" w:type="dxa"/>
            <w:tcBorders>
              <w:top w:val="nil"/>
            </w:tcBorders>
          </w:tcPr>
          <w:p w:rsidR="005C5129" w:rsidRDefault="005C5129">
            <w:pPr>
              <w:pStyle w:val="ConsPlusNonformat"/>
              <w:jc w:val="both"/>
            </w:pPr>
            <w:r>
              <w:t xml:space="preserve">4,1 - 4,5     </w:t>
            </w:r>
          </w:p>
        </w:tc>
      </w:tr>
      <w:tr w:rsidR="005C5129">
        <w:trPr>
          <w:trHeight w:val="251"/>
        </w:trPr>
        <w:tc>
          <w:tcPr>
            <w:tcW w:w="6222" w:type="dxa"/>
            <w:tcBorders>
              <w:top w:val="nil"/>
            </w:tcBorders>
          </w:tcPr>
          <w:p w:rsidR="005C5129" w:rsidRDefault="005C5129">
            <w:pPr>
              <w:pStyle w:val="ConsPlusNonformat"/>
              <w:jc w:val="both"/>
            </w:pPr>
            <w:r>
              <w:t xml:space="preserve">Среднекислые                                     </w:t>
            </w:r>
          </w:p>
        </w:tc>
        <w:tc>
          <w:tcPr>
            <w:tcW w:w="1952" w:type="dxa"/>
            <w:tcBorders>
              <w:top w:val="nil"/>
            </w:tcBorders>
          </w:tcPr>
          <w:p w:rsidR="005C5129" w:rsidRDefault="005C5129">
            <w:pPr>
              <w:pStyle w:val="ConsPlusNonformat"/>
              <w:jc w:val="both"/>
            </w:pPr>
            <w:r>
              <w:t xml:space="preserve">4,6 - 5,2     </w:t>
            </w:r>
          </w:p>
        </w:tc>
      </w:tr>
      <w:tr w:rsidR="005C5129">
        <w:trPr>
          <w:trHeight w:val="251"/>
        </w:trPr>
        <w:tc>
          <w:tcPr>
            <w:tcW w:w="6222" w:type="dxa"/>
            <w:tcBorders>
              <w:top w:val="nil"/>
            </w:tcBorders>
          </w:tcPr>
          <w:p w:rsidR="005C5129" w:rsidRDefault="005C5129">
            <w:pPr>
              <w:pStyle w:val="ConsPlusNonformat"/>
              <w:jc w:val="both"/>
            </w:pPr>
            <w:r>
              <w:t xml:space="preserve">Слабокислые                                      </w:t>
            </w:r>
          </w:p>
        </w:tc>
        <w:tc>
          <w:tcPr>
            <w:tcW w:w="1952" w:type="dxa"/>
            <w:tcBorders>
              <w:top w:val="nil"/>
            </w:tcBorders>
          </w:tcPr>
          <w:p w:rsidR="005C5129" w:rsidRDefault="005C5129">
            <w:pPr>
              <w:pStyle w:val="ConsPlusNonformat"/>
              <w:jc w:val="both"/>
            </w:pPr>
            <w:r>
              <w:t xml:space="preserve">5,3 - 6,4     </w:t>
            </w:r>
          </w:p>
        </w:tc>
      </w:tr>
      <w:tr w:rsidR="005C5129">
        <w:trPr>
          <w:trHeight w:val="251"/>
        </w:trPr>
        <w:tc>
          <w:tcPr>
            <w:tcW w:w="6222" w:type="dxa"/>
            <w:tcBorders>
              <w:top w:val="nil"/>
            </w:tcBorders>
          </w:tcPr>
          <w:p w:rsidR="005C5129" w:rsidRDefault="005C5129">
            <w:pPr>
              <w:pStyle w:val="ConsPlusNonformat"/>
              <w:jc w:val="both"/>
            </w:pPr>
            <w:r>
              <w:t xml:space="preserve">Нейтральные и близкие к ним                      </w:t>
            </w:r>
          </w:p>
        </w:tc>
        <w:tc>
          <w:tcPr>
            <w:tcW w:w="1952" w:type="dxa"/>
            <w:tcBorders>
              <w:top w:val="nil"/>
            </w:tcBorders>
          </w:tcPr>
          <w:p w:rsidR="005C5129" w:rsidRDefault="005C5129">
            <w:pPr>
              <w:pStyle w:val="ConsPlusNonformat"/>
              <w:jc w:val="both"/>
            </w:pPr>
            <w:r>
              <w:t xml:space="preserve">6,7 - 7,4     </w:t>
            </w:r>
          </w:p>
        </w:tc>
      </w:tr>
      <w:tr w:rsidR="005C5129">
        <w:trPr>
          <w:trHeight w:val="251"/>
        </w:trPr>
        <w:tc>
          <w:tcPr>
            <w:tcW w:w="6222" w:type="dxa"/>
            <w:tcBorders>
              <w:top w:val="nil"/>
            </w:tcBorders>
          </w:tcPr>
          <w:p w:rsidR="005C5129" w:rsidRDefault="005C5129">
            <w:pPr>
              <w:pStyle w:val="ConsPlusNonformat"/>
              <w:jc w:val="both"/>
            </w:pPr>
            <w:r>
              <w:t xml:space="preserve">Щелочные                                         </w:t>
            </w:r>
          </w:p>
        </w:tc>
        <w:tc>
          <w:tcPr>
            <w:tcW w:w="1952" w:type="dxa"/>
            <w:tcBorders>
              <w:top w:val="nil"/>
            </w:tcBorders>
          </w:tcPr>
          <w:p w:rsidR="005C5129" w:rsidRDefault="005C5129">
            <w:pPr>
              <w:pStyle w:val="ConsPlusNonformat"/>
              <w:jc w:val="both"/>
            </w:pPr>
            <w:r>
              <w:t xml:space="preserve">Более 7,5     </w:t>
            </w:r>
          </w:p>
        </w:tc>
      </w:tr>
    </w:tbl>
    <w:p w:rsidR="005C5129" w:rsidRDefault="005C5129">
      <w:pPr>
        <w:pStyle w:val="ConsPlusNormal"/>
        <w:ind w:firstLine="540"/>
        <w:jc w:val="both"/>
      </w:pPr>
    </w:p>
    <w:p w:rsidR="005C5129" w:rsidRDefault="005C5129">
      <w:pPr>
        <w:pStyle w:val="ConsPlusNormal"/>
        <w:ind w:firstLine="540"/>
        <w:jc w:val="both"/>
      </w:pPr>
      <w:r>
        <w:t>Избыточно-щелочные почвы следует промывать водой при обильном поливе (норма 100 - 110 л/кв. м на супесчаных почвах и 120 - 160 л/кв. м на суглинистых) и вносить кислые удобрения: сернокислый аммоний, сернокислый магний и др. или гипс (при рН &gt; 8) из расчета 0,3 кг/кв. м с обязательной заделкой.</w:t>
      </w:r>
    </w:p>
    <w:p w:rsidR="005C5129" w:rsidRDefault="005C5129">
      <w:pPr>
        <w:pStyle w:val="ConsPlusNormal"/>
        <w:spacing w:before="200"/>
        <w:ind w:firstLine="540"/>
        <w:jc w:val="both"/>
      </w:pPr>
      <w:r>
        <w:t>В случае возможного подтопления насаждений необходимо устройство дренажа.</w:t>
      </w:r>
    </w:p>
    <w:p w:rsidR="005C5129" w:rsidRDefault="005C5129">
      <w:pPr>
        <w:pStyle w:val="ConsPlusNormal"/>
        <w:spacing w:before="200"/>
        <w:ind w:firstLine="540"/>
        <w:jc w:val="both"/>
      </w:pPr>
      <w:r>
        <w:t>2.2.16. Растительный грунт должен расстилаться по спланированному основанию, вспаханному на глубину не менее 15 см. Поверхность осевшего растительного слоя должна быть не выше окаймляющего борта.</w:t>
      </w:r>
    </w:p>
    <w:p w:rsidR="005C5129" w:rsidRDefault="005C5129">
      <w:pPr>
        <w:pStyle w:val="ConsPlusNormal"/>
        <w:spacing w:before="200"/>
        <w:ind w:firstLine="540"/>
        <w:jc w:val="both"/>
      </w:pPr>
      <w:r>
        <w:t>2.2.17.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прилегающей к этим сооружениям, следует отсыпать с минусовыми допусками по высоте (не более 5 см от проектных отметок).</w:t>
      </w:r>
    </w:p>
    <w:p w:rsidR="005C5129" w:rsidRDefault="005C5129">
      <w:pPr>
        <w:pStyle w:val="ConsPlusNormal"/>
        <w:spacing w:before="200"/>
        <w:ind w:firstLine="540"/>
        <w:jc w:val="both"/>
      </w:pPr>
      <w:r>
        <w:t>2.2.18. 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5C5129" w:rsidRDefault="005C5129">
      <w:pPr>
        <w:pStyle w:val="ConsPlusNormal"/>
        <w:ind w:firstLine="540"/>
        <w:jc w:val="both"/>
      </w:pPr>
    </w:p>
    <w:p w:rsidR="005C5129" w:rsidRDefault="005C5129">
      <w:pPr>
        <w:pStyle w:val="ConsPlusNormal"/>
        <w:jc w:val="center"/>
        <w:outlineLvl w:val="2"/>
      </w:pPr>
      <w:r>
        <w:t>2.3. Подготовка посадочных мест</w:t>
      </w:r>
    </w:p>
    <w:p w:rsidR="005C5129" w:rsidRDefault="005C5129">
      <w:pPr>
        <w:pStyle w:val="ConsPlusNormal"/>
        <w:ind w:firstLine="540"/>
        <w:jc w:val="both"/>
      </w:pPr>
    </w:p>
    <w:p w:rsidR="005C5129" w:rsidRDefault="005C5129">
      <w:pPr>
        <w:pStyle w:val="ConsPlusNormal"/>
        <w:ind w:firstLine="540"/>
        <w:jc w:val="both"/>
      </w:pPr>
      <w:r>
        <w:t>2.3.1. Ямы и траншеи для посадки деревьев и кустарников в облиственном состоянии должны быть выкопаны заранее, чтобы не задерживать посадочных работ. Размеры ям и траншей для посадки деревьев и кустарников со стандартными размерами приведены в табл. 4.</w:t>
      </w:r>
    </w:p>
    <w:p w:rsidR="005C5129" w:rsidRDefault="005C5129">
      <w:pPr>
        <w:pStyle w:val="ConsPlusNormal"/>
        <w:ind w:firstLine="540"/>
        <w:jc w:val="both"/>
      </w:pPr>
    </w:p>
    <w:p w:rsidR="005C5129" w:rsidRDefault="005C5129">
      <w:pPr>
        <w:pStyle w:val="ConsPlusNormal"/>
        <w:jc w:val="right"/>
        <w:outlineLvl w:val="3"/>
      </w:pPr>
      <w:r>
        <w:t>Таблица 4</w:t>
      </w:r>
    </w:p>
    <w:p w:rsidR="005C5129" w:rsidRDefault="005C5129">
      <w:pPr>
        <w:pStyle w:val="ConsPlusNormal"/>
        <w:ind w:firstLine="540"/>
        <w:jc w:val="both"/>
      </w:pPr>
    </w:p>
    <w:p w:rsidR="005C5129" w:rsidRDefault="005C5129">
      <w:pPr>
        <w:pStyle w:val="ConsPlusNormal"/>
        <w:jc w:val="center"/>
      </w:pPr>
      <w:r>
        <w:t>СТАНДАРТНЫЕ РАЗМЕРЫ КОМОВ, ЯМ И ТРАНШЕЙ</w:t>
      </w:r>
    </w:p>
    <w:p w:rsidR="005C5129" w:rsidRDefault="005C5129">
      <w:pPr>
        <w:pStyle w:val="ConsPlusNormal"/>
        <w:jc w:val="center"/>
      </w:pPr>
      <w:r>
        <w:t>ДЛЯ ПОСАДКИ ДЕРЕВЬЕВ И КУСТАРНИКОВ</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│Группа посадочного материала│     Ком, м     │Яма или траншея, м│</w:t>
      </w:r>
    </w:p>
    <w:p w:rsidR="005C5129" w:rsidRDefault="005C5129">
      <w:pPr>
        <w:pStyle w:val="ConsPlusCell"/>
        <w:jc w:val="both"/>
      </w:pPr>
      <w:r>
        <w:t>├────────────────────────────┼────────────────┼──────────────────┤</w:t>
      </w:r>
    </w:p>
    <w:p w:rsidR="005C5129" w:rsidRDefault="005C5129">
      <w:pPr>
        <w:pStyle w:val="ConsPlusCell"/>
        <w:jc w:val="both"/>
      </w:pPr>
      <w:r>
        <w:t>│Деревья и кустарники с комом│                │                  │</w:t>
      </w:r>
    </w:p>
    <w:p w:rsidR="005C5129" w:rsidRDefault="005C5129">
      <w:pPr>
        <w:pStyle w:val="ConsPlusCell"/>
        <w:jc w:val="both"/>
      </w:pPr>
      <w:r>
        <w:t>│земли:                      │                │                  │</w:t>
      </w:r>
    </w:p>
    <w:p w:rsidR="005C5129" w:rsidRDefault="005C5129">
      <w:pPr>
        <w:pStyle w:val="ConsPlusCell"/>
        <w:jc w:val="both"/>
      </w:pPr>
      <w:r>
        <w:t>│круглым                     │d = 0,5; h = 0,4│d = 1; h = 0,8    │</w:t>
      </w:r>
    </w:p>
    <w:p w:rsidR="005C5129" w:rsidRDefault="005C5129">
      <w:pPr>
        <w:pStyle w:val="ConsPlusCell"/>
        <w:jc w:val="both"/>
      </w:pPr>
      <w:r>
        <w:t>│                            │d = 0,8; h = 0,6│d = 1,5; h = 0,85 │</w:t>
      </w:r>
    </w:p>
    <w:p w:rsidR="005C5129" w:rsidRDefault="005C5129">
      <w:pPr>
        <w:pStyle w:val="ConsPlusCell"/>
        <w:jc w:val="both"/>
      </w:pPr>
      <w:r>
        <w:t>│квадратным                  │0,5 x 0,5 x 0,4 │1,4 x 1,4 x 0,65  │</w:t>
      </w:r>
    </w:p>
    <w:p w:rsidR="005C5129" w:rsidRDefault="005C5129">
      <w:pPr>
        <w:pStyle w:val="ConsPlusCell"/>
        <w:jc w:val="both"/>
      </w:pPr>
      <w:r>
        <w:t>│                            │0,8 x 0,8 x 0,5 │1,7 x 1,7 x 0,75  │</w:t>
      </w:r>
    </w:p>
    <w:p w:rsidR="005C5129" w:rsidRDefault="005C5129">
      <w:pPr>
        <w:pStyle w:val="ConsPlusCell"/>
        <w:jc w:val="both"/>
      </w:pPr>
      <w:r>
        <w:t>│                            │1,0 x 1,0 x 0,6 │1,9 x 1,9 x 0,85  │</w:t>
      </w:r>
    </w:p>
    <w:p w:rsidR="005C5129" w:rsidRDefault="005C5129">
      <w:pPr>
        <w:pStyle w:val="ConsPlusCell"/>
        <w:jc w:val="both"/>
      </w:pPr>
      <w:r>
        <w:t>│                            │1,3 x 1,3 x 0,6 │2,2 x 2,2 x 0,85  │</w:t>
      </w:r>
    </w:p>
    <w:p w:rsidR="005C5129" w:rsidRDefault="005C5129">
      <w:pPr>
        <w:pStyle w:val="ConsPlusCell"/>
        <w:jc w:val="both"/>
      </w:pPr>
      <w:r>
        <w:t>│                            │1,5 x 1,5 x 0,65│2,4 x 2,4 x 0,9   │</w:t>
      </w:r>
    </w:p>
    <w:p w:rsidR="005C5129" w:rsidRDefault="005C5129">
      <w:pPr>
        <w:pStyle w:val="ConsPlusCell"/>
        <w:jc w:val="both"/>
      </w:pPr>
      <w:r>
        <w:t>│                            │1,7 x 1,7 x 0,65│2,6 x 2,6 x 0,9   │</w:t>
      </w:r>
    </w:p>
    <w:p w:rsidR="005C5129" w:rsidRDefault="005C5129">
      <w:pPr>
        <w:pStyle w:val="ConsPlusCell"/>
        <w:jc w:val="both"/>
      </w:pPr>
      <w:r>
        <w:t>├────────────────────────────┼────────────────┼──────────────────┤</w:t>
      </w:r>
    </w:p>
    <w:p w:rsidR="005C5129" w:rsidRDefault="005C5129">
      <w:pPr>
        <w:pStyle w:val="ConsPlusCell"/>
        <w:jc w:val="both"/>
      </w:pPr>
      <w:r>
        <w:t>│Деревья лиственные с        │-               │d = 0,7; h = 0,7  │</w:t>
      </w:r>
    </w:p>
    <w:p w:rsidR="005C5129" w:rsidRDefault="005C5129">
      <w:pPr>
        <w:pStyle w:val="ConsPlusCell"/>
        <w:jc w:val="both"/>
      </w:pPr>
      <w:r>
        <w:t>│обнаженной корневой системой│-               │d = 1; h = 0,8    │</w:t>
      </w:r>
    </w:p>
    <w:p w:rsidR="005C5129" w:rsidRDefault="005C5129">
      <w:pPr>
        <w:pStyle w:val="ConsPlusCell"/>
        <w:jc w:val="both"/>
      </w:pPr>
      <w:r>
        <w:t>│(без кома) при посадке в    │                │                  │</w:t>
      </w:r>
    </w:p>
    <w:p w:rsidR="005C5129" w:rsidRDefault="005C5129">
      <w:pPr>
        <w:pStyle w:val="ConsPlusCell"/>
        <w:jc w:val="both"/>
      </w:pPr>
      <w:r>
        <w:t>│естественный грунт с внесе- │                │                  │</w:t>
      </w:r>
    </w:p>
    <w:p w:rsidR="005C5129" w:rsidRDefault="005C5129">
      <w:pPr>
        <w:pStyle w:val="ConsPlusCell"/>
        <w:jc w:val="both"/>
      </w:pPr>
      <w:r>
        <w:t>│нием растительной земли     │                │                  │</w:t>
      </w:r>
    </w:p>
    <w:p w:rsidR="005C5129" w:rsidRDefault="005C5129">
      <w:pPr>
        <w:pStyle w:val="ConsPlusCell"/>
        <w:jc w:val="both"/>
      </w:pPr>
      <w:r>
        <w:t>├────────────────────────────┼────────────────┼──────────────────┤</w:t>
      </w:r>
    </w:p>
    <w:p w:rsidR="005C5129" w:rsidRDefault="005C5129">
      <w:pPr>
        <w:pStyle w:val="ConsPlusCell"/>
        <w:jc w:val="both"/>
      </w:pPr>
      <w:r>
        <w:t>│Кустарники с обнаженной     │                │                  │</w:t>
      </w:r>
    </w:p>
    <w:p w:rsidR="005C5129" w:rsidRDefault="005C5129">
      <w:pPr>
        <w:pStyle w:val="ConsPlusCell"/>
        <w:jc w:val="both"/>
      </w:pPr>
      <w:r>
        <w:t>│корневой системой (без кома)│                │                  │</w:t>
      </w:r>
    </w:p>
    <w:p w:rsidR="005C5129" w:rsidRDefault="005C5129">
      <w:pPr>
        <w:pStyle w:val="ConsPlusCell"/>
        <w:jc w:val="both"/>
      </w:pPr>
      <w:r>
        <w:t>│при посадке:                │                │                  │</w:t>
      </w:r>
    </w:p>
    <w:p w:rsidR="005C5129" w:rsidRDefault="005C5129">
      <w:pPr>
        <w:pStyle w:val="ConsPlusCell"/>
        <w:jc w:val="both"/>
      </w:pPr>
      <w:r>
        <w:t>│в ямы в естественный грунт  │-               │d = 0,5; h = 0,5  │</w:t>
      </w:r>
    </w:p>
    <w:p w:rsidR="005C5129" w:rsidRDefault="005C5129">
      <w:pPr>
        <w:pStyle w:val="ConsPlusCell"/>
        <w:jc w:val="both"/>
      </w:pPr>
      <w:r>
        <w:t>│в ямы с внесением           │-               │d = 0,7; h = 0,5  │</w:t>
      </w:r>
    </w:p>
    <w:p w:rsidR="005C5129" w:rsidRDefault="005C5129">
      <w:pPr>
        <w:pStyle w:val="ConsPlusCell"/>
        <w:jc w:val="both"/>
      </w:pPr>
      <w:r>
        <w:t>│растительной земли          │                │                  │</w:t>
      </w:r>
    </w:p>
    <w:p w:rsidR="005C5129" w:rsidRDefault="005C5129">
      <w:pPr>
        <w:pStyle w:val="ConsPlusCell"/>
        <w:jc w:val="both"/>
      </w:pPr>
      <w:r>
        <w:t>│в траншеи однорядную живую  │-               │0,5 x 0,5         │</w:t>
      </w:r>
    </w:p>
    <w:p w:rsidR="005C5129" w:rsidRDefault="005C5129">
      <w:pPr>
        <w:pStyle w:val="ConsPlusCell"/>
        <w:jc w:val="both"/>
      </w:pPr>
      <w:r>
        <w:t>│изгородь и вьющихся         │                │                  │</w:t>
      </w:r>
    </w:p>
    <w:p w:rsidR="005C5129" w:rsidRDefault="005C5129">
      <w:pPr>
        <w:pStyle w:val="ConsPlusCell"/>
        <w:jc w:val="both"/>
      </w:pPr>
      <w:r>
        <w:t>│в траншеи двухрядную живую  │-               │0,7 x 0,5         │</w:t>
      </w:r>
    </w:p>
    <w:p w:rsidR="005C5129" w:rsidRDefault="005C5129">
      <w:pPr>
        <w:pStyle w:val="ConsPlusCell"/>
        <w:jc w:val="both"/>
      </w:pPr>
      <w:r>
        <w:t>│изгородь                    │                │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5C5129" w:rsidRDefault="005C5129">
      <w:pPr>
        <w:pStyle w:val="ConsPlusNormal"/>
        <w:spacing w:before="200"/>
        <w:ind w:firstLine="540"/>
        <w:jc w:val="both"/>
      </w:pPr>
      <w: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w:t>
      </w:r>
    </w:p>
    <w:p w:rsidR="005C5129" w:rsidRDefault="005C5129">
      <w:pPr>
        <w:pStyle w:val="ConsPlusNormal"/>
        <w:spacing w:before="200"/>
        <w:ind w:firstLine="540"/>
        <w:jc w:val="both"/>
      </w:pPr>
      <w: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5C5129" w:rsidRDefault="005C5129">
      <w:pPr>
        <w:pStyle w:val="ConsPlusNormal"/>
        <w:spacing w:before="200"/>
        <w:ind w:firstLine="540"/>
        <w:jc w:val="both"/>
      </w:pPr>
      <w: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0,3 - 0,4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следует сделать специальные ящики шириной не менее 0,5 м и глубиной 0,4 - 0,5 м с отверстиями для стока воды, перекрываемыми черепками.</w:t>
      </w:r>
    </w:p>
    <w:p w:rsidR="005C5129" w:rsidRDefault="005C5129">
      <w:pPr>
        <w:pStyle w:val="ConsPlusNormal"/>
        <w:spacing w:before="200"/>
        <w:ind w:firstLine="540"/>
        <w:jc w:val="both"/>
      </w:pPr>
      <w:bookmarkStart w:id="4" w:name="P254"/>
      <w:bookmarkEnd w:id="4"/>
      <w:r>
        <w:t>2.3.2. В условиях Крайнего Севера и вечной мерзлоты ямы для посадки деревьев и кустарников следует выкапывать заблаговременно для возможности проветривания и прогревания грунта. Перед посадкой их заполняют до половины глубины растительной землей.</w:t>
      </w:r>
    </w:p>
    <w:p w:rsidR="005C5129" w:rsidRDefault="005C5129">
      <w:pPr>
        <w:pStyle w:val="ConsPlusNormal"/>
        <w:spacing w:before="200"/>
        <w:ind w:firstLine="540"/>
        <w:jc w:val="both"/>
      </w:pPr>
      <w:r>
        <w:t xml:space="preserve">На засоленных грунтах при подготовке посадочных ям для крупномерного материала рекомендуется применять метод изоляции. На дно ямы укладывают слой щебня 25 - 30 см, разравнивают и покрывают сверху рогожей или толем; сверху насыпают слой крупного песка толщиной 30 см и уже на этот слой - хорошо удобренную, незасоленную растительную землю ("подушку") до низа кома. При посадке дно обшивки кома не извлекают, что служит </w:t>
      </w:r>
      <w:r>
        <w:lastRenderedPageBreak/>
        <w:t>дополнительной изоляцией.</w:t>
      </w:r>
    </w:p>
    <w:p w:rsidR="005C5129" w:rsidRDefault="005C5129">
      <w:pPr>
        <w:pStyle w:val="ConsPlusNormal"/>
        <w:spacing w:before="200"/>
        <w:ind w:firstLine="540"/>
        <w:jc w:val="both"/>
      </w:pPr>
      <w:r>
        <w:t>На слабо засоленных 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(15 - 20 см) крупнозернистого речного песка в смеси со щебнем и галькой, поверх этого слоя укладывают слабо разложившийся навоз (слоем 10 - 15 см), который вместе с песком служит изолирующей прослойкой. Поверх этих слоев насыпают растительную землю слоем 50 - 60 см и придают форму вала шириной 2,5 - 3 м с ровной поверхностью. Делают одерновку склонов или укрепляют их плетнями из прутьев для предохранения от размыва.</w:t>
      </w:r>
    </w:p>
    <w:p w:rsidR="005C5129" w:rsidRDefault="005C5129">
      <w:pPr>
        <w:pStyle w:val="ConsPlusNormal"/>
        <w:spacing w:before="200"/>
        <w:ind w:firstLine="540"/>
        <w:jc w:val="both"/>
      </w:pPr>
      <w:r>
        <w:t>2.3.3. 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w:t>
      </w:r>
    </w:p>
    <w:p w:rsidR="005C5129" w:rsidRDefault="005C5129">
      <w:pPr>
        <w:pStyle w:val="ConsPlusNormal"/>
        <w:spacing w:before="200"/>
        <w:ind w:firstLine="540"/>
        <w:jc w:val="both"/>
      </w:pPr>
      <w:r>
        <w:t>При обнаружении подземных коммуникаций, не отмеченных на планах и схемах, работу следует приостановить до разрешения руководства специализированного управления.</w:t>
      </w:r>
    </w:p>
    <w:p w:rsidR="005C5129" w:rsidRDefault="005C5129">
      <w:pPr>
        <w:pStyle w:val="ConsPlusNormal"/>
        <w:ind w:firstLine="540"/>
        <w:jc w:val="both"/>
      </w:pPr>
    </w:p>
    <w:p w:rsidR="005C5129" w:rsidRDefault="005C5129">
      <w:pPr>
        <w:pStyle w:val="ConsPlusNormal"/>
        <w:jc w:val="center"/>
        <w:outlineLvl w:val="2"/>
      </w:pPr>
      <w:r>
        <w:t>2.4. Требования к посадочному материалу</w:t>
      </w:r>
    </w:p>
    <w:p w:rsidR="005C5129" w:rsidRDefault="005C5129">
      <w:pPr>
        <w:pStyle w:val="ConsPlusNormal"/>
        <w:ind w:firstLine="540"/>
        <w:jc w:val="both"/>
      </w:pPr>
    </w:p>
    <w:p w:rsidR="005C5129" w:rsidRDefault="005C5129">
      <w:pPr>
        <w:pStyle w:val="ConsPlusNormal"/>
        <w:ind w:firstLine="540"/>
        <w:jc w:val="both"/>
      </w:pPr>
      <w:r>
        <w:t>2.4.1. Посадочный материал из питомников должен отвечать требованиям по качеству и параметрам, установленным государственным стандартом (ГОСТ 24909-81 с изменениями от 01.01.88, ГОСТ 25-769-83 с изменениями от 01.01.89, ГОСТ 26869-86).</w:t>
      </w:r>
    </w:p>
    <w:p w:rsidR="005C5129" w:rsidRDefault="005C5129">
      <w:pPr>
        <w:pStyle w:val="ConsPlusNormal"/>
        <w:spacing w:before="200"/>
        <w:ind w:firstLine="540"/>
        <w:jc w:val="both"/>
      </w:pPr>
      <w: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5C5129" w:rsidRDefault="005C5129">
      <w:pPr>
        <w:pStyle w:val="ConsPlusNormal"/>
        <w:spacing w:before="200"/>
        <w:ind w:firstLine="540"/>
        <w:jc w:val="both"/>
      </w:pPr>
      <w:r>
        <w:t>2.4.2. Посадочный материал в питомниках должен приниматься только из специальных прикопов. Саженцы хвойных, вечнозеленых и лиственных пород старше 10 лет, а также пород, трудно переносящих пересадку (орех серый и маньчжурский, дуб черешчатый и красный, слива Писсарди, платан и др.), должны приниматься только с комом сразу после выкопки их с мест выращивания.</w:t>
      </w:r>
    </w:p>
    <w:p w:rsidR="005C5129" w:rsidRDefault="005C5129">
      <w:pPr>
        <w:pStyle w:val="ConsPlusNormal"/>
        <w:spacing w:before="200"/>
        <w:ind w:firstLine="540"/>
        <w:jc w:val="both"/>
      </w:pPr>
      <w:r>
        <w:t>2.4.3. Для массовых посадок (территории парков, ветро- и снегозащитные полосы и т.п.) могут быть использованы стандартные саженцы лиственных и хвойных древесных пород, относящихся к 1 группе (</w:t>
      </w:r>
      <w:hyperlink w:anchor="P1040">
        <w:r>
          <w:rPr>
            <w:color w:val="0000FF"/>
          </w:rPr>
          <w:t>Прил. 5</w:t>
        </w:r>
      </w:hyperlink>
      <w:r>
        <w:t xml:space="preserve">, </w:t>
      </w:r>
      <w:hyperlink w:anchor="P1088">
        <w:r>
          <w:rPr>
            <w:color w:val="0000FF"/>
          </w:rPr>
          <w:t>6</w:t>
        </w:r>
      </w:hyperlink>
      <w:r>
        <w:t>), и саженцы лиственных и хвойных кустарников (</w:t>
      </w:r>
      <w:hyperlink w:anchor="P1226">
        <w:r>
          <w:rPr>
            <w:color w:val="0000FF"/>
          </w:rPr>
          <w:t>Прил. 7</w:t>
        </w:r>
      </w:hyperlink>
      <w:r>
        <w:t xml:space="preserve">, </w:t>
      </w:r>
      <w:hyperlink w:anchor="P1264">
        <w:r>
          <w:rPr>
            <w:color w:val="0000FF"/>
          </w:rPr>
          <w:t>8</w:t>
        </w:r>
      </w:hyperlink>
      <w:r>
        <w:t>) по нормативам ГОСТа "для массовых посадок".</w:t>
      </w:r>
    </w:p>
    <w:p w:rsidR="005C5129" w:rsidRDefault="005C5129">
      <w:pPr>
        <w:pStyle w:val="ConsPlusNormal"/>
        <w:spacing w:before="200"/>
        <w:ind w:firstLine="540"/>
        <w:jc w:val="both"/>
      </w:pPr>
      <w:r>
        <w:t>2.4.4. 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rsidR="005C5129" w:rsidRDefault="005C5129">
      <w:pPr>
        <w:pStyle w:val="ConsPlusNormal"/>
        <w:spacing w:before="200"/>
        <w:ind w:firstLine="540"/>
        <w:jc w:val="both"/>
      </w:pPr>
      <w:r>
        <w:t>2.4.5. Для создания аллей, небольших групп, высадки одиночных экземпляров (солитеров) должны использоваться саженцы лиственных и хвойных древесных пород, относящиеся к 3, 4 и 5 группам, а кустарники - по нормативам ГОСТа "для специальных посадок".</w:t>
      </w:r>
    </w:p>
    <w:p w:rsidR="005C5129" w:rsidRDefault="005C5129">
      <w:pPr>
        <w:pStyle w:val="ConsPlusNormal"/>
        <w:spacing w:before="200"/>
        <w:ind w:firstLine="540"/>
        <w:jc w:val="both"/>
      </w:pPr>
      <w:r>
        <w:t>2.4.6. 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Посадочный материал следует отбирать по возможности семенного происхождения в изреженных лесных насаждениях с полнотой не выше 0,3 - 0,4 с полян, редин и опушек, а также с вырубок прошлых лет (5 - 10 лет), но во всех случаях с повышенных мест с плотными глинистыми и суглинистыми почвами, что позволит обеспечить хорошую сохранность кома при пересадке. По биометрическим показателям он не должен отличаться от стандартного более чем на +/- 15%.</w:t>
      </w:r>
    </w:p>
    <w:p w:rsidR="005C5129" w:rsidRDefault="005C5129">
      <w:pPr>
        <w:pStyle w:val="ConsPlusNormal"/>
        <w:spacing w:before="200"/>
        <w:ind w:firstLine="540"/>
        <w:jc w:val="both"/>
      </w:pPr>
      <w:r>
        <w:t>2.4.7. Категорически запрещается завозить и высаживать в городе 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5C5129" w:rsidRDefault="005C5129">
      <w:pPr>
        <w:pStyle w:val="ConsPlusNormal"/>
        <w:spacing w:before="200"/>
        <w:ind w:firstLine="540"/>
        <w:jc w:val="both"/>
      </w:pPr>
      <w:r>
        <w:lastRenderedPageBreak/>
        <w:t>2.4.8. Для ремонта, реконструкции и реставрации насаждений могут использоваться растения больших кондиций, нежели предусмотрены стандартом.</w:t>
      </w:r>
    </w:p>
    <w:p w:rsidR="005C5129" w:rsidRDefault="005C5129">
      <w:pPr>
        <w:pStyle w:val="ConsPlusNormal"/>
        <w:spacing w:before="200"/>
        <w:ind w:firstLine="540"/>
        <w:jc w:val="both"/>
      </w:pPr>
      <w:r>
        <w:t>2.4.9. 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5C5129" w:rsidRDefault="005C5129">
      <w:pPr>
        <w:pStyle w:val="ConsPlusNormal"/>
        <w:ind w:firstLine="540"/>
        <w:jc w:val="both"/>
      </w:pPr>
    </w:p>
    <w:p w:rsidR="005C5129" w:rsidRDefault="005C5129">
      <w:pPr>
        <w:pStyle w:val="ConsPlusNormal"/>
        <w:jc w:val="center"/>
        <w:outlineLvl w:val="2"/>
      </w:pPr>
      <w:r>
        <w:t>2.5. Выкопка посадочного материала,</w:t>
      </w:r>
    </w:p>
    <w:p w:rsidR="005C5129" w:rsidRDefault="005C5129">
      <w:pPr>
        <w:pStyle w:val="ConsPlusNormal"/>
        <w:jc w:val="center"/>
      </w:pPr>
      <w:r>
        <w:t>транспортировка, хранение</w:t>
      </w:r>
    </w:p>
    <w:p w:rsidR="005C5129" w:rsidRDefault="005C5129">
      <w:pPr>
        <w:pStyle w:val="ConsPlusNormal"/>
        <w:ind w:firstLine="540"/>
        <w:jc w:val="both"/>
      </w:pPr>
    </w:p>
    <w:p w:rsidR="005C5129" w:rsidRDefault="005C5129">
      <w:pPr>
        <w:pStyle w:val="ConsPlusNormal"/>
        <w:ind w:firstLine="540"/>
        <w:jc w:val="both"/>
      </w:pPr>
      <w:r>
        <w:t>2.5.1. Выкопку посадочного материала с оголенной корневой системой в питомнике следует проводить с помощью механизмов - выкопочных плугов и выкопочных скоб.</w:t>
      </w:r>
    </w:p>
    <w:p w:rsidR="005C5129" w:rsidRDefault="005C5129">
      <w:pPr>
        <w:pStyle w:val="ConsPlusNormal"/>
        <w:spacing w:before="200"/>
        <w:ind w:firstLine="540"/>
        <w:jc w:val="both"/>
      </w:pPr>
      <w:r>
        <w:t>2.5.2.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Совершенно недопустимо выдергивать растения из земли силой, что бывает, когда корни перерублены не полностью.</w:t>
      </w:r>
    </w:p>
    <w:p w:rsidR="005C5129" w:rsidRDefault="005C5129">
      <w:pPr>
        <w:pStyle w:val="ConsPlusNormal"/>
        <w:spacing w:before="200"/>
        <w:ind w:firstLine="540"/>
        <w:jc w:val="both"/>
      </w:pPr>
      <w:r>
        <w:t>2.5.3. Недопустимо расщепление стволов и корней, повреждение ветвей, задиров коры, размочаливание корней и пр.</w:t>
      </w:r>
    </w:p>
    <w:p w:rsidR="005C5129" w:rsidRDefault="005C5129">
      <w:pPr>
        <w:pStyle w:val="ConsPlusNormal"/>
        <w:spacing w:before="200"/>
        <w:ind w:firstLine="540"/>
        <w:jc w:val="both"/>
      </w:pPr>
      <w:r>
        <w:t>2.5.4.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подсыхания.</w:t>
      </w:r>
    </w:p>
    <w:p w:rsidR="005C5129" w:rsidRDefault="005C5129">
      <w:pPr>
        <w:pStyle w:val="ConsPlusNormal"/>
        <w:spacing w:before="200"/>
        <w:ind w:firstLine="540"/>
        <w:jc w:val="both"/>
      </w:pPr>
      <w:r>
        <w:t>При засушливой погоде и невозможности быстрого вывоза растения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5C5129" w:rsidRDefault="005C5129">
      <w:pPr>
        <w:pStyle w:val="ConsPlusNormal"/>
        <w:spacing w:before="200"/>
        <w:ind w:firstLine="540"/>
        <w:jc w:val="both"/>
      </w:pPr>
      <w:r>
        <w:t>2.5.5.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кондициями растения, что отражено в соответствующих ГОСТах.</w:t>
      </w:r>
    </w:p>
    <w:p w:rsidR="005C5129" w:rsidRDefault="005C5129">
      <w:pPr>
        <w:pStyle w:val="ConsPlusNormal"/>
        <w:spacing w:before="200"/>
        <w:ind w:firstLine="540"/>
        <w:jc w:val="both"/>
      </w:pPr>
      <w:r>
        <w:t>2.5.6. Крупномерный посадочный материал следует выкапывать механизмами, прокладывая траншеи ковшовым экскаватором (0,25 куб. м) вдоль рядов, а затем отделяя растения в ряду друг от друга канавками с помощью механизмов или вручную, совмещая канавки с линиями подреза корней при формировании корневой системы в школах.</w:t>
      </w:r>
    </w:p>
    <w:p w:rsidR="005C5129" w:rsidRDefault="005C5129">
      <w:pPr>
        <w:pStyle w:val="ConsPlusNormal"/>
        <w:spacing w:before="200"/>
        <w:ind w:firstLine="540"/>
        <w:jc w:val="both"/>
      </w:pPr>
      <w:r>
        <w:t>2.5.7. При упаковке деревьев в жесткую тару их окапывают канавкой шириной 40 - 50 см и глубиной, на 20 - 30 см превышающей высоту кома. При этом используют съемные щиты обратнотрапециевидной формы с крючками и захватами для поднятия и погрузки дерева с комом. Если между щитами и комом имеются пустоты, их засыпают землей и слегка трамбуют.</w:t>
      </w:r>
    </w:p>
    <w:p w:rsidR="005C5129" w:rsidRDefault="005C5129">
      <w:pPr>
        <w:pStyle w:val="ConsPlusNormal"/>
        <w:spacing w:before="200"/>
        <w:ind w:firstLine="540"/>
        <w:jc w:val="both"/>
      </w:pPr>
      <w:r>
        <w:t>2.5.8. При выборе взрослого посадочного материала вне питомника следует учитывать возможность подъезда. Отобранные растения отмечают масляной краской на одинаковой высоте с тем расчетом, чтобы метка была хорошо видна издали. Следует также помечать северную сторону.</w:t>
      </w:r>
    </w:p>
    <w:p w:rsidR="005C5129" w:rsidRDefault="005C5129">
      <w:pPr>
        <w:pStyle w:val="ConsPlusNormal"/>
        <w:spacing w:before="200"/>
        <w:ind w:firstLine="540"/>
        <w:jc w:val="both"/>
      </w:pPr>
      <w:r>
        <w:t>2.5.9. При пересадке растений с замороженным комом в зимний период выкопка (а также перевозка, хранение и посадка) проводится при температуре воздуха не ниже -15 °C. Окапывание деревьев в лесу или питомнике может быть проведено еще до промерзания почвы, если ее механический состав позволяет сохранить ком в целости. При угрозе сильных морозов траншеи следует засыпать снегом или листьями. Ком подкапывают снизу на 20 - 30 см, а после промерзания отрывают от основания.</w:t>
      </w:r>
    </w:p>
    <w:p w:rsidR="005C5129" w:rsidRDefault="005C5129">
      <w:pPr>
        <w:pStyle w:val="ConsPlusNormal"/>
        <w:spacing w:before="200"/>
        <w:ind w:firstLine="540"/>
        <w:jc w:val="both"/>
      </w:pPr>
      <w:r>
        <w:t>2.5.10. Правила приемки, упаковки, маркировки, транспортировки и хранения саженцев определены стандартами.</w:t>
      </w:r>
    </w:p>
    <w:p w:rsidR="005C5129" w:rsidRDefault="005C5129">
      <w:pPr>
        <w:pStyle w:val="ConsPlusNormal"/>
        <w:spacing w:before="200"/>
        <w:ind w:firstLine="540"/>
        <w:jc w:val="both"/>
      </w:pPr>
      <w:r>
        <w:t>2.5.11. Группу и сорт саженцев деревьев и кустарников устанавливают при приемке их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5C5129" w:rsidRDefault="005C5129">
      <w:pPr>
        <w:pStyle w:val="ConsPlusNormal"/>
        <w:spacing w:before="200"/>
        <w:ind w:firstLine="540"/>
        <w:jc w:val="both"/>
      </w:pPr>
      <w:r>
        <w:t xml:space="preserve">2.5.12. Саженцы принимают партиями. Партией считается любое число саженцев деревьев и </w:t>
      </w:r>
      <w:r>
        <w:lastRenderedPageBreak/>
        <w:t>кустарников одного ботанического вида и сорта, оформленное одним приемо-сдаточным документом, в котором должны быть указаны:</w:t>
      </w:r>
    </w:p>
    <w:p w:rsidR="005C5129" w:rsidRDefault="005C5129">
      <w:pPr>
        <w:pStyle w:val="ConsPlusNormal"/>
        <w:spacing w:before="200"/>
        <w:ind w:firstLine="540"/>
        <w:jc w:val="both"/>
      </w:pPr>
      <w:r>
        <w:t>- наименование, местонахождение и подчиненность предприятия-поставщика;</w:t>
      </w:r>
    </w:p>
    <w:p w:rsidR="005C5129" w:rsidRDefault="005C5129">
      <w:pPr>
        <w:pStyle w:val="ConsPlusNormal"/>
        <w:spacing w:before="200"/>
        <w:ind w:firstLine="540"/>
        <w:jc w:val="both"/>
      </w:pPr>
      <w:r>
        <w:t>- наименование саженцев, их количество по товарным сортам;</w:t>
      </w:r>
    </w:p>
    <w:p w:rsidR="005C5129" w:rsidRDefault="005C5129">
      <w:pPr>
        <w:pStyle w:val="ConsPlusNormal"/>
        <w:spacing w:before="200"/>
        <w:ind w:firstLine="540"/>
        <w:jc w:val="both"/>
      </w:pPr>
      <w:r>
        <w:t>- обозначение стандарта, требованиям которого они должны соответствовать.</w:t>
      </w:r>
    </w:p>
    <w:p w:rsidR="005C5129" w:rsidRDefault="005C5129">
      <w:pPr>
        <w:pStyle w:val="ConsPlusNormal"/>
        <w:spacing w:before="200"/>
        <w:ind w:firstLine="540"/>
        <w:jc w:val="both"/>
      </w:pPr>
      <w:r>
        <w:t>2.5.13. Приемка саженцев проводится на питомнике поставщика. Получатель имеет право производить контрольную проверку соответствия качества принимаемых саженцев требованиям стандарта. Методы контроля определяются тем же стандартом.</w:t>
      </w:r>
    </w:p>
    <w:p w:rsidR="005C5129" w:rsidRDefault="005C5129">
      <w:pPr>
        <w:pStyle w:val="ConsPlusNormal"/>
        <w:spacing w:before="200"/>
        <w:ind w:firstLine="540"/>
        <w:jc w:val="both"/>
      </w:pPr>
      <w:r>
        <w:t>2.5.14. При разногласиях в оценке качества саженцев между получателем и поставщиком проводят полную разборку партии.</w:t>
      </w:r>
    </w:p>
    <w:p w:rsidR="005C5129" w:rsidRDefault="005C5129">
      <w:pPr>
        <w:pStyle w:val="ConsPlusNormal"/>
        <w:spacing w:before="200"/>
        <w:ind w:firstLine="540"/>
        <w:jc w:val="both"/>
      </w:pPr>
      <w:r>
        <w:t>2.5.15. 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полусумму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1,3 м от корневой шейки.</w:t>
      </w:r>
    </w:p>
    <w:p w:rsidR="005C5129" w:rsidRDefault="005C5129">
      <w:pPr>
        <w:pStyle w:val="ConsPlusNormal"/>
        <w:spacing w:before="200"/>
        <w:ind w:firstLine="540"/>
        <w:jc w:val="both"/>
      </w:pPr>
      <w:r>
        <w:t>2.5.16.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5C5129" w:rsidRDefault="005C5129">
      <w:pPr>
        <w:pStyle w:val="ConsPlusNormal"/>
        <w:spacing w:before="200"/>
        <w:ind w:firstLine="540"/>
        <w:jc w:val="both"/>
      </w:pPr>
      <w:r>
        <w:t>2.5.17. 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5C5129" w:rsidRDefault="005C5129">
      <w:pPr>
        <w:pStyle w:val="ConsPlusNormal"/>
        <w:spacing w:before="200"/>
        <w:ind w:firstLine="540"/>
        <w:jc w:val="both"/>
      </w:pPr>
      <w:r>
        <w:t>2.5.18. Верхняя кромка заднего борта автомашины должна быть обшита мягким материалом для предохранения саженцев от механических повреждений.</w:t>
      </w:r>
    </w:p>
    <w:p w:rsidR="005C5129" w:rsidRDefault="005C5129">
      <w:pPr>
        <w:pStyle w:val="ConsPlusNormal"/>
        <w:spacing w:before="200"/>
        <w:ind w:firstLine="540"/>
        <w:jc w:val="both"/>
      </w:pPr>
      <w:r>
        <w:t>2.5.19.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w:t>
      </w:r>
    </w:p>
    <w:p w:rsidR="005C5129" w:rsidRDefault="005C5129">
      <w:pPr>
        <w:pStyle w:val="ConsPlusNormal"/>
        <w:spacing w:before="200"/>
        <w:ind w:firstLine="540"/>
        <w:jc w:val="both"/>
      </w:pPr>
      <w:r>
        <w:t>2.5.20. При перевозке саженцев высотой 4 м и более под штамбом следует установить подпорки.</w:t>
      </w:r>
    </w:p>
    <w:p w:rsidR="005C5129" w:rsidRDefault="005C5129">
      <w:pPr>
        <w:pStyle w:val="ConsPlusNormal"/>
        <w:spacing w:before="200"/>
        <w:ind w:firstLine="540"/>
        <w:jc w:val="both"/>
      </w:pPr>
      <w:r>
        <w:t>2.5.21. При зимних пересадках деревья с замороженным комом транспортируют к месту посадки в вертикальном положении и высаживают на место прямо с автомашины.</w:t>
      </w:r>
    </w:p>
    <w:p w:rsidR="005C5129" w:rsidRDefault="005C5129">
      <w:pPr>
        <w:pStyle w:val="ConsPlusNormal"/>
        <w:spacing w:before="200"/>
        <w:ind w:firstLine="540"/>
        <w:jc w:val="both"/>
      </w:pPr>
      <w:r>
        <w:t>2.5.22.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5C5129" w:rsidRDefault="005C5129">
      <w:pPr>
        <w:pStyle w:val="ConsPlusNormal"/>
        <w:spacing w:before="200"/>
        <w:ind w:firstLine="540"/>
        <w:jc w:val="both"/>
      </w:pPr>
      <w:r>
        <w:t>2.5.23. Перевозка людей, а также грузов в кузовах бортовых автомобилей одновременно с перевозимым посадочным материалом не допускается.</w:t>
      </w:r>
    </w:p>
    <w:p w:rsidR="005C5129" w:rsidRDefault="005C5129">
      <w:pPr>
        <w:pStyle w:val="ConsPlusNormal"/>
        <w:spacing w:before="200"/>
        <w:ind w:firstLine="540"/>
        <w:jc w:val="both"/>
      </w:pPr>
      <w:r>
        <w:t>2.5.24.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rsidR="005C5129" w:rsidRDefault="005C5129">
      <w:pPr>
        <w:pStyle w:val="ConsPlusNormal"/>
        <w:spacing w:before="200"/>
        <w:ind w:firstLine="540"/>
        <w:jc w:val="both"/>
      </w:pPr>
      <w:r>
        <w:t>2.5.25. 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Точно так же прибывший на железнодорожную станцию, в аэропорт или пристань посадочный материал должен быть без задержки доставлен к месту хранения, распакован и прикопан.</w:t>
      </w:r>
    </w:p>
    <w:p w:rsidR="005C5129" w:rsidRDefault="005C5129">
      <w:pPr>
        <w:pStyle w:val="ConsPlusNormal"/>
        <w:spacing w:before="200"/>
        <w:ind w:firstLine="540"/>
        <w:jc w:val="both"/>
      </w:pPr>
      <w:r>
        <w:lastRenderedPageBreak/>
        <w:t>2.5.26. Растения с комом земли устанавливают на ровную, заранее подготовленную площадку в тени, не распаковывая, плотно обсыпают рыхлой землей или опилками до верха кома и затем обильно поливают. Хранение саженцев с комом допускается не более 10 суток.</w:t>
      </w:r>
    </w:p>
    <w:p w:rsidR="005C5129" w:rsidRDefault="005C5129">
      <w:pPr>
        <w:pStyle w:val="ConsPlusNormal"/>
        <w:spacing w:before="200"/>
        <w:ind w:firstLine="540"/>
        <w:jc w:val="both"/>
      </w:pPr>
      <w:r>
        <w:t>2.5.27. 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2 - 2,5 м.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системы растений: для деревьев-саженцев глубиной 55 - 60 см, для кустарников - 40 - 45 см, шириной 0,8 - 1,5 м.</w:t>
      </w:r>
    </w:p>
    <w:p w:rsidR="005C5129" w:rsidRDefault="005C5129">
      <w:pPr>
        <w:pStyle w:val="ConsPlusNormal"/>
        <w:spacing w:before="200"/>
        <w:ind w:firstLine="540"/>
        <w:jc w:val="both"/>
      </w:pPr>
      <w:r>
        <w:t>2.5.28. Участок для зимнего хранения растений выбирают с рыхлыми почвами в местах с удобными подъездами, имеющими твердое покрытие, вдали от построек. Участок должен быть на возвышенном и не затопляемом осенними и весенними осадками месте, хорошо защищенном от господствующих ветров.</w:t>
      </w:r>
    </w:p>
    <w:p w:rsidR="005C5129" w:rsidRDefault="005C5129">
      <w:pPr>
        <w:pStyle w:val="ConsPlusNormal"/>
        <w:spacing w:before="200"/>
        <w:ind w:firstLine="540"/>
        <w:jc w:val="both"/>
      </w:pPr>
      <w:r>
        <w:t>2.5.29. Во время хранения необходимо следить, чтобы корни находились в достаточно влажной почве и не были оголены. После выпадения снега растения дополнительно укрывают слоем снега так, чтобы толщина его была не менее 50 - 100 см. Для предохранения от грызунов участок окапывают канавой шириной 50 - 60 см с отвесными стенками и систематически в течение зимы очищают ее от снега. Весной при наступлении солнечных теплых дней для задержания распускания почек корни растений дополнительно укрывают снегом и поверхность засыпают слоем опилок, а кроны растений притеняют.</w:t>
      </w:r>
    </w:p>
    <w:p w:rsidR="005C5129" w:rsidRDefault="005C5129">
      <w:pPr>
        <w:pStyle w:val="ConsPlusNormal"/>
        <w:spacing w:before="200"/>
        <w:ind w:firstLine="540"/>
        <w:jc w:val="both"/>
      </w:pPr>
      <w:r>
        <w:t>2.5.30. При отпуске посадочного материала из прикопа растения осторожно освобождают от земли, без особых усилий вынимают из канавы, избегая повреждения корней и кроны.</w:t>
      </w:r>
    </w:p>
    <w:p w:rsidR="005C5129" w:rsidRDefault="005C5129">
      <w:pPr>
        <w:pStyle w:val="ConsPlusNormal"/>
        <w:spacing w:before="200"/>
        <w:ind w:firstLine="540"/>
        <w:jc w:val="both"/>
      </w:pPr>
      <w:r>
        <w:t>2.5.31. При прикопе и отпуске посадочного материала кроны и корни не обрезают. Крону и корни обрезают только во время посадки растений на постоянное место.</w:t>
      </w:r>
    </w:p>
    <w:p w:rsidR="005C5129" w:rsidRDefault="005C5129">
      <w:pPr>
        <w:pStyle w:val="ConsPlusNormal"/>
        <w:spacing w:before="200"/>
        <w:ind w:firstLine="540"/>
        <w:jc w:val="both"/>
      </w:pPr>
      <w:r>
        <w:t>2.5.32. Хранить в прикопе хвойные и лиственные вечнозеленые растения не допускается.</w:t>
      </w:r>
    </w:p>
    <w:p w:rsidR="005C5129" w:rsidRDefault="005C5129">
      <w:pPr>
        <w:pStyle w:val="ConsPlusNormal"/>
        <w:spacing w:before="200"/>
        <w:ind w:firstLine="540"/>
        <w:jc w:val="both"/>
      </w:pPr>
      <w:r>
        <w:t>2.5.33. Хранение на объекте деревьев с замороженным комом во время зимних пересадок не рекомендуется, так как возможно его оттаивание при потеплении.</w:t>
      </w:r>
    </w:p>
    <w:p w:rsidR="005C5129" w:rsidRDefault="005C5129">
      <w:pPr>
        <w:pStyle w:val="ConsPlusNormal"/>
        <w:spacing w:before="200"/>
        <w:ind w:firstLine="540"/>
        <w:jc w:val="both"/>
      </w:pPr>
      <w:r>
        <w:t>2.5.34. При необходимости хранения растений с замороженным комом следует устраивать специальный прикоп. Для этого выбирают ровную площадку, утрамбовывают снег, устанавливают растения по возможности плотно, но так, чтобы избежать примерзания комов друг к другу, и засыпают сверху слоем снега толщиной 20 - 25 см.</w:t>
      </w:r>
    </w:p>
    <w:p w:rsidR="005C5129" w:rsidRDefault="005C5129">
      <w:pPr>
        <w:pStyle w:val="ConsPlusNormal"/>
        <w:ind w:firstLine="540"/>
        <w:jc w:val="both"/>
      </w:pPr>
    </w:p>
    <w:p w:rsidR="005C5129" w:rsidRDefault="005C5129">
      <w:pPr>
        <w:pStyle w:val="ConsPlusNormal"/>
        <w:jc w:val="center"/>
        <w:outlineLvl w:val="2"/>
      </w:pPr>
      <w:r>
        <w:t>2.6. Посадка деревьев и кустарников</w:t>
      </w:r>
    </w:p>
    <w:p w:rsidR="005C5129" w:rsidRDefault="005C5129">
      <w:pPr>
        <w:pStyle w:val="ConsPlusNormal"/>
        <w:ind w:firstLine="540"/>
        <w:jc w:val="both"/>
      </w:pPr>
    </w:p>
    <w:p w:rsidR="005C5129" w:rsidRDefault="005C5129">
      <w:pPr>
        <w:pStyle w:val="ConsPlusNormal"/>
        <w:ind w:firstLine="540"/>
        <w:jc w:val="both"/>
      </w:pPr>
      <w:r>
        <w:t>2.6.1. 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w:t>
      </w:r>
    </w:p>
    <w:p w:rsidR="005C5129" w:rsidRDefault="005C5129">
      <w:pPr>
        <w:pStyle w:val="ConsPlusNormal"/>
        <w:spacing w:before="200"/>
        <w:ind w:firstLine="540"/>
        <w:jc w:val="both"/>
      </w:pPr>
      <w:r>
        <w:t>Весенние посадки следует проводить после оттаивания и прогревания почвы до начала активного распускания почек и образования побегов.</w:t>
      </w:r>
    </w:p>
    <w:p w:rsidR="005C5129" w:rsidRDefault="005C5129">
      <w:pPr>
        <w:pStyle w:val="ConsPlusNormal"/>
        <w:spacing w:before="200"/>
        <w:ind w:firstLine="540"/>
        <w:jc w:val="both"/>
      </w:pPr>
      <w:r>
        <w:t>Осенние посадки следует проводить с момента опадения листьев до устойчивых заморозков.</w:t>
      </w:r>
    </w:p>
    <w:p w:rsidR="005C5129" w:rsidRDefault="005C5129">
      <w:pPr>
        <w:pStyle w:val="ConsPlusNormal"/>
        <w:spacing w:before="200"/>
        <w:ind w:firstLine="540"/>
        <w:jc w:val="both"/>
      </w:pPr>
      <w:r>
        <w:t>Хвойные породы лучше переносят пересадку в ранневесеннее время (март - начало апреля) и раннеосеннее (август - начало сентября).</w:t>
      </w:r>
    </w:p>
    <w:p w:rsidR="005C5129" w:rsidRDefault="005C5129">
      <w:pPr>
        <w:pStyle w:val="ConsPlusNormal"/>
        <w:spacing w:before="200"/>
        <w:ind w:firstLine="540"/>
        <w:jc w:val="both"/>
      </w:pPr>
      <w:r>
        <w:t>При озеленении населенных пунктов в условиях Крайнего Севера лучшим периодом для посадок является конец лета (август), так как в это время почва оттаивает на максимальную глубину и просыхает. Растения до начала промерзания почвы успевают укорениться; утепление корневой системы на зиму предохранит ее от повреждения морозами. Исключаются поздние осенние пересадки. Весенние пересадки хотя и дают положительные результаты по приживаемости, но работа усложняется медленным оттаиванием грунта и повышенной влажностью.</w:t>
      </w:r>
    </w:p>
    <w:p w:rsidR="005C5129" w:rsidRDefault="005C5129">
      <w:pPr>
        <w:pStyle w:val="ConsPlusNormal"/>
        <w:spacing w:before="200"/>
        <w:ind w:firstLine="540"/>
        <w:jc w:val="both"/>
      </w:pPr>
      <w:r>
        <w:t xml:space="preserve">2.6.2. Поврежденные корни и ветви растений перед посадкой должны быть срезаны. Срезы </w:t>
      </w:r>
      <w:r>
        <w:lastRenderedPageBreak/>
        <w:t>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на 1,3 м; в нижнюю часть посадочных ям и траншей засыпается растительный грунт. Корни саженцев следует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5C5129" w:rsidRDefault="005C5129">
      <w:pPr>
        <w:pStyle w:val="ConsPlusNormal"/>
        <w:spacing w:before="200"/>
        <w:ind w:firstLine="540"/>
        <w:jc w:val="both"/>
      </w:pPr>
      <w:r>
        <w:t>2.6.3.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rsidR="005C5129" w:rsidRDefault="005C5129">
      <w:pPr>
        <w:pStyle w:val="ConsPlusNormal"/>
        <w:spacing w:before="200"/>
        <w:ind w:firstLine="540"/>
        <w:jc w:val="both"/>
      </w:pPr>
      <w:r>
        <w:t xml:space="preserve">2.6.4. 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w:t>
      </w:r>
      <w:hyperlink w:anchor="P254">
        <w:r>
          <w:rPr>
            <w:color w:val="0000FF"/>
          </w:rPr>
          <w:t>(п. 2.3.2)</w:t>
        </w:r>
      </w:hyperlink>
      <w:r>
        <w:t>.</w:t>
      </w:r>
    </w:p>
    <w:p w:rsidR="005C5129" w:rsidRDefault="005C5129">
      <w:pPr>
        <w:pStyle w:val="ConsPlusNormal"/>
        <w:spacing w:before="200"/>
        <w:ind w:firstLine="540"/>
        <w:jc w:val="both"/>
      </w:pPr>
      <w:r>
        <w:t>2.6.5.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5C5129" w:rsidRDefault="005C5129">
      <w:pPr>
        <w:pStyle w:val="ConsPlusNormal"/>
        <w:spacing w:before="200"/>
        <w:ind w:firstLine="540"/>
        <w:jc w:val="both"/>
      </w:pPr>
      <w:r>
        <w:t>2.6.6. При посадке саженцев в летнее время без кома земли часть кроны должна быть обрезана и проведена обработка антитранспирантами - 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5C5129" w:rsidRDefault="005C5129">
      <w:pPr>
        <w:pStyle w:val="ConsPlusNormal"/>
        <w:spacing w:before="200"/>
        <w:ind w:firstLine="540"/>
        <w:jc w:val="both"/>
      </w:pPr>
      <w:r>
        <w:t>2.6.7. В целях максимального использования осеннего периода для озеленения территорий допускается выкапывание посадочных мест, посадка и пересадка саженцев с комом земли при температурах наружного воздуха не ниже -15 °C. При этом должны выполняться следующие дополнительные требования: земля вокруг растений, намеченных к пересадке, а также в местах их пересадки должна быть предохранена от промораживания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т.д.); места посадки растений должны подготавливаться непосредственно перед посадкой, растение должно устанавливаться в яму на "подушку" из талого грунта; засыпка траншей вокруг кома и оголенной корневой системы должна производиться талым грунтом, при пересадке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5C5129" w:rsidRDefault="005C5129">
      <w:pPr>
        <w:pStyle w:val="ConsPlusNormal"/>
        <w:spacing w:before="200"/>
        <w:ind w:firstLine="540"/>
        <w:jc w:val="both"/>
      </w:pPr>
      <w:r>
        <w:t>2.6.8. Пересадка деревьев и кустарников с замороженным комом в зимний период допускается при температуре не ниже -15 °C.</w:t>
      </w:r>
    </w:p>
    <w:p w:rsidR="005C5129" w:rsidRDefault="005C5129">
      <w:pPr>
        <w:pStyle w:val="ConsPlusNormal"/>
        <w:spacing w:before="200"/>
        <w:ind w:firstLine="540"/>
        <w:jc w:val="both"/>
      </w:pPr>
      <w:r>
        <w:t>По степени устойчивости и лучшей приживаемости при зимних пересадках деревьев и кустарников с замороженным комом по многочисленным наблюдениям древесные породы можно расположить в следующем порядке (от лучших к худшим): лиственница сибирская, ель колючая, ель обыкновенная, сосна обыкновенная, рябина обыкновенная, липа мелколистная, яблоня сибирская, береза бородавчатая и пушистая, клен ясенелистный, тополь канадский, вяз обыкновенный, клен остролистный.</w:t>
      </w:r>
    </w:p>
    <w:p w:rsidR="005C5129" w:rsidRDefault="005C5129">
      <w:pPr>
        <w:pStyle w:val="ConsPlusNormal"/>
        <w:spacing w:before="200"/>
        <w:ind w:firstLine="540"/>
        <w:jc w:val="both"/>
      </w:pPr>
      <w:r>
        <w:t xml:space="preserve">При зимних пересадках деревьев и кустарников с замороженным комом возможен полив </w:t>
      </w:r>
      <w:r>
        <w:lastRenderedPageBreak/>
        <w:t>водой вслед за посадкой. Установлено, что промораживание кома ведет к чрезмерному иссушению его и нарушению влагообеспеченности корневой системы растений. Полив после посадки зимой позволяет восстановить водный баланс и ускорить оттаивание почвы кома и контакт его с остальной почвенной средой.</w:t>
      </w:r>
    </w:p>
    <w:p w:rsidR="005C5129" w:rsidRDefault="005C5129">
      <w:pPr>
        <w:pStyle w:val="ConsPlusNormal"/>
        <w:spacing w:before="200"/>
        <w:ind w:firstLine="540"/>
        <w:jc w:val="both"/>
      </w:pPr>
      <w:r>
        <w:t>После посадки растений устраивают приствольную лунку. После осадки грунта добавляют талую растительную землю, поверхность лунки выравнивают и растения утепляют. Для этого в пределах границы ямы ровным слоем 20 - 25 см насыпают растительную землю или мелкий торф и насыпают слой снега 40 - 50 см.</w:t>
      </w:r>
    </w:p>
    <w:p w:rsidR="005C5129" w:rsidRDefault="005C5129">
      <w:pPr>
        <w:pStyle w:val="ConsPlusNormal"/>
        <w:spacing w:before="200"/>
        <w:ind w:firstLine="540"/>
        <w:jc w:val="both"/>
      </w:pPr>
      <w:r>
        <w:t>2.6.9.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rsidR="005C5129" w:rsidRDefault="005C5129">
      <w:pPr>
        <w:pStyle w:val="ConsPlusNormal"/>
        <w:spacing w:before="200"/>
        <w:ind w:firstLine="540"/>
        <w:jc w:val="both"/>
      </w:pPr>
      <w:r>
        <w:t>2.6.10.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5C5129" w:rsidRDefault="005C5129">
      <w:pPr>
        <w:pStyle w:val="ConsPlusNormal"/>
        <w:spacing w:before="200"/>
        <w:ind w:firstLine="540"/>
        <w:jc w:val="both"/>
      </w:pPr>
      <w:bookmarkStart w:id="5" w:name="P334"/>
      <w:bookmarkEnd w:id="5"/>
      <w:r>
        <w:t>2.6.11.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(СНиП).</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Здание и сооружение, объект инженерного  │Расстояние, м, до оси│</w:t>
      </w:r>
    </w:p>
    <w:p w:rsidR="005C5129" w:rsidRDefault="005C5129">
      <w:pPr>
        <w:pStyle w:val="ConsPlusCell"/>
        <w:jc w:val="both"/>
      </w:pPr>
      <w:r>
        <w:t>│             благоустройства              ├──────────┬──────────┤</w:t>
      </w:r>
    </w:p>
    <w:p w:rsidR="005C5129" w:rsidRDefault="005C5129">
      <w:pPr>
        <w:pStyle w:val="ConsPlusCell"/>
        <w:jc w:val="both"/>
      </w:pPr>
      <w:r>
        <w:t>│                                          │  ствола  │кустарника│</w:t>
      </w:r>
    </w:p>
    <w:p w:rsidR="005C5129" w:rsidRDefault="005C5129">
      <w:pPr>
        <w:pStyle w:val="ConsPlusCell"/>
        <w:jc w:val="both"/>
      </w:pPr>
      <w:r>
        <w:t>│                                          │  дерева  │          │</w:t>
      </w:r>
    </w:p>
    <w:p w:rsidR="005C5129" w:rsidRDefault="005C5129">
      <w:pPr>
        <w:pStyle w:val="ConsPlusCell"/>
        <w:jc w:val="both"/>
      </w:pPr>
      <w:r>
        <w:t>├──────────────────────────────────────────┼──────────┼──────────┤</w:t>
      </w:r>
    </w:p>
    <w:p w:rsidR="005C5129" w:rsidRDefault="005C5129">
      <w:pPr>
        <w:pStyle w:val="ConsPlusCell"/>
        <w:jc w:val="both"/>
      </w:pPr>
      <w:r>
        <w:t>│От наружных стен зданий и сооружений      │    5     │   1,5    │</w:t>
      </w:r>
    </w:p>
    <w:p w:rsidR="005C5129" w:rsidRDefault="005C5129">
      <w:pPr>
        <w:pStyle w:val="ConsPlusCell"/>
        <w:jc w:val="both"/>
      </w:pPr>
      <w:r>
        <w:t>├──────────────────────────────────────────┼──────────┼──────────┤</w:t>
      </w:r>
    </w:p>
    <w:p w:rsidR="005C5129" w:rsidRDefault="005C5129">
      <w:pPr>
        <w:pStyle w:val="ConsPlusCell"/>
        <w:jc w:val="both"/>
      </w:pPr>
      <w:r>
        <w:t>│От края трамвайного полотна               │    5     │   3      │</w:t>
      </w:r>
    </w:p>
    <w:p w:rsidR="005C5129" w:rsidRDefault="005C5129">
      <w:pPr>
        <w:pStyle w:val="ConsPlusCell"/>
        <w:jc w:val="both"/>
      </w:pPr>
      <w:r>
        <w:t>├──────────────────────────────────────────┼──────────┼──────────┤</w:t>
      </w:r>
    </w:p>
    <w:p w:rsidR="005C5129" w:rsidRDefault="005C5129">
      <w:pPr>
        <w:pStyle w:val="ConsPlusCell"/>
        <w:jc w:val="both"/>
      </w:pPr>
      <w:r>
        <w:t>│От края тротуаров и садовых дорожек       │    0,7   │   0,5    │</w:t>
      </w:r>
    </w:p>
    <w:p w:rsidR="005C5129" w:rsidRDefault="005C5129">
      <w:pPr>
        <w:pStyle w:val="ConsPlusCell"/>
        <w:jc w:val="both"/>
      </w:pPr>
      <w:r>
        <w:t>├──────────────────────────────────────────┼──────────┼──────────┤</w:t>
      </w:r>
    </w:p>
    <w:p w:rsidR="005C5129" w:rsidRDefault="005C5129">
      <w:pPr>
        <w:pStyle w:val="ConsPlusCell"/>
        <w:jc w:val="both"/>
      </w:pPr>
      <w:r>
        <w:t>│От края проезжей части улиц, кромок       │    2     │   1      │</w:t>
      </w:r>
    </w:p>
    <w:p w:rsidR="005C5129" w:rsidRDefault="005C5129">
      <w:pPr>
        <w:pStyle w:val="ConsPlusCell"/>
        <w:jc w:val="both"/>
      </w:pPr>
      <w:r>
        <w:t>│укрепленных обочин дорог или бровок канав │          │          │</w:t>
      </w:r>
    </w:p>
    <w:p w:rsidR="005C5129" w:rsidRDefault="005C5129">
      <w:pPr>
        <w:pStyle w:val="ConsPlusCell"/>
        <w:jc w:val="both"/>
      </w:pPr>
      <w:r>
        <w:t>├──────────────────────────────────────────┼──────────┼──────────┤</w:t>
      </w:r>
    </w:p>
    <w:p w:rsidR="005C5129" w:rsidRDefault="005C5129">
      <w:pPr>
        <w:pStyle w:val="ConsPlusCell"/>
        <w:jc w:val="both"/>
      </w:pPr>
      <w:r>
        <w:t>│От мачт и опор осветительной сети,        │    4     │    -     │</w:t>
      </w:r>
    </w:p>
    <w:p w:rsidR="005C5129" w:rsidRDefault="005C5129">
      <w:pPr>
        <w:pStyle w:val="ConsPlusCell"/>
        <w:jc w:val="both"/>
      </w:pPr>
      <w:r>
        <w:t>│трамвая, мостовых опор и эстакад          │          │          │</w:t>
      </w:r>
    </w:p>
    <w:p w:rsidR="005C5129" w:rsidRDefault="005C5129">
      <w:pPr>
        <w:pStyle w:val="ConsPlusCell"/>
        <w:jc w:val="both"/>
      </w:pPr>
      <w:r>
        <w:t>├──────────────────────────────────────────┼──────────┼──────────┤</w:t>
      </w:r>
    </w:p>
    <w:p w:rsidR="005C5129" w:rsidRDefault="005C5129">
      <w:pPr>
        <w:pStyle w:val="ConsPlusCell"/>
        <w:jc w:val="both"/>
      </w:pPr>
      <w:r>
        <w:t>│От подошвы откосов, террас и др.          │    1     │   0,5    │</w:t>
      </w:r>
    </w:p>
    <w:p w:rsidR="005C5129" w:rsidRDefault="005C5129">
      <w:pPr>
        <w:pStyle w:val="ConsPlusCell"/>
        <w:jc w:val="both"/>
      </w:pPr>
      <w:r>
        <w:t>├──────────────────────────────────────────┼──────────┼──────────┤</w:t>
      </w:r>
    </w:p>
    <w:p w:rsidR="005C5129" w:rsidRDefault="005C5129">
      <w:pPr>
        <w:pStyle w:val="ConsPlusCell"/>
        <w:jc w:val="both"/>
      </w:pPr>
      <w:r>
        <w:t>│От подошвы или внутренней грани подпорных │    3     │   1      │</w:t>
      </w:r>
    </w:p>
    <w:p w:rsidR="005C5129" w:rsidRDefault="005C5129">
      <w:pPr>
        <w:pStyle w:val="ConsPlusCell"/>
        <w:jc w:val="both"/>
      </w:pPr>
      <w:r>
        <w:t>│стенок                                    │          │          │</w:t>
      </w:r>
    </w:p>
    <w:p w:rsidR="005C5129" w:rsidRDefault="005C5129">
      <w:pPr>
        <w:pStyle w:val="ConsPlusCell"/>
        <w:jc w:val="both"/>
      </w:pPr>
      <w:r>
        <w:t>├──────────────────────────────────────────┼──────────┼──────────┤</w:t>
      </w:r>
    </w:p>
    <w:p w:rsidR="005C5129" w:rsidRDefault="005C5129">
      <w:pPr>
        <w:pStyle w:val="ConsPlusCell"/>
        <w:jc w:val="both"/>
      </w:pPr>
      <w:r>
        <w:t>│От подземных сетей:                       │          │          │</w:t>
      </w:r>
    </w:p>
    <w:p w:rsidR="005C5129" w:rsidRDefault="005C5129">
      <w:pPr>
        <w:pStyle w:val="ConsPlusCell"/>
        <w:jc w:val="both"/>
      </w:pPr>
      <w:r>
        <w:t>│газопроводов, канализации                 │    1,5   │    -     │</w:t>
      </w:r>
    </w:p>
    <w:p w:rsidR="005C5129" w:rsidRDefault="005C5129">
      <w:pPr>
        <w:pStyle w:val="ConsPlusCell"/>
        <w:jc w:val="both"/>
      </w:pPr>
      <w:r>
        <w:t>│теплопроводов (от стенок канала) и        │    2     │   1      │</w:t>
      </w:r>
    </w:p>
    <w:p w:rsidR="005C5129" w:rsidRDefault="005C5129">
      <w:pPr>
        <w:pStyle w:val="ConsPlusCell"/>
        <w:jc w:val="both"/>
      </w:pPr>
      <w:r>
        <w:t>│трубопроводов, тепловых сетей при         │          │          │</w:t>
      </w:r>
    </w:p>
    <w:p w:rsidR="005C5129" w:rsidRDefault="005C5129">
      <w:pPr>
        <w:pStyle w:val="ConsPlusCell"/>
        <w:jc w:val="both"/>
      </w:pPr>
      <w:r>
        <w:t>│бесканальной прокладке                    │          │          │</w:t>
      </w:r>
    </w:p>
    <w:p w:rsidR="005C5129" w:rsidRDefault="005C5129">
      <w:pPr>
        <w:pStyle w:val="ConsPlusCell"/>
        <w:jc w:val="both"/>
      </w:pPr>
      <w:r>
        <w:t>│водопроводов, дренажей                    │    2     │    -     │</w:t>
      </w:r>
    </w:p>
    <w:p w:rsidR="005C5129" w:rsidRDefault="005C5129">
      <w:pPr>
        <w:pStyle w:val="ConsPlusCell"/>
        <w:jc w:val="both"/>
      </w:pPr>
      <w:r>
        <w:t>│силовых кабелей и кабелей связи           │    2     │   0,7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r>
        <w:t>Примечания. 1. Приведенные нормы относятся к деревьям с диаметром крон не более 5 м и должны быть увеличены для деревьев с кроной большего диаметра.</w:t>
      </w:r>
    </w:p>
    <w:p w:rsidR="005C5129" w:rsidRDefault="005C5129">
      <w:pPr>
        <w:pStyle w:val="ConsPlusNormal"/>
        <w:spacing w:before="200"/>
        <w:ind w:firstLine="540"/>
        <w:jc w:val="both"/>
      </w:pPr>
      <w:r>
        <w:t>2. Расстояния от воздушных линий электропередачи до деревьев следует принимать в соответствии с "Правилами охраны электрических сетей до 1000 вольт" (М., 1973).</w:t>
      </w:r>
    </w:p>
    <w:p w:rsidR="005C5129" w:rsidRDefault="005C5129">
      <w:pPr>
        <w:pStyle w:val="ConsPlusNormal"/>
        <w:spacing w:before="200"/>
        <w:ind w:firstLine="540"/>
        <w:jc w:val="both"/>
      </w:pPr>
      <w:r>
        <w:lastRenderedPageBreak/>
        <w:t>3. Деревья, высаживаемые у зданий, не должны препятствовать инсоляции и освещенности жилых и общественных помещений.</w:t>
      </w:r>
    </w:p>
    <w:p w:rsidR="005C5129" w:rsidRDefault="005C5129">
      <w:pPr>
        <w:pStyle w:val="ConsPlusNormal"/>
        <w:spacing w:before="200"/>
        <w:ind w:firstLine="540"/>
        <w:jc w:val="both"/>
      </w:pPr>
      <w:r>
        <w:t>4. 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5C5129" w:rsidRDefault="005C5129">
      <w:pPr>
        <w:pStyle w:val="ConsPlusNormal"/>
        <w:ind w:firstLine="540"/>
        <w:jc w:val="both"/>
      </w:pPr>
    </w:p>
    <w:p w:rsidR="005C5129" w:rsidRDefault="005C5129">
      <w:pPr>
        <w:pStyle w:val="ConsPlusNormal"/>
        <w:ind w:firstLine="540"/>
        <w:jc w:val="both"/>
      </w:pPr>
      <w:r>
        <w:t>2.6.12. Расстояния между деревьями и кустарниками, высаживаемыми вдоль магистралей, определяются проектом в соответствии с табл. 5.</w:t>
      </w:r>
    </w:p>
    <w:p w:rsidR="005C5129" w:rsidRDefault="005C5129">
      <w:pPr>
        <w:pStyle w:val="ConsPlusNormal"/>
        <w:ind w:firstLine="540"/>
        <w:jc w:val="both"/>
      </w:pPr>
    </w:p>
    <w:p w:rsidR="005C5129" w:rsidRDefault="005C5129">
      <w:pPr>
        <w:pStyle w:val="ConsPlusNormal"/>
        <w:jc w:val="right"/>
        <w:outlineLvl w:val="3"/>
      </w:pPr>
      <w:r>
        <w:t>Таблица 5</w:t>
      </w:r>
    </w:p>
    <w:p w:rsidR="005C5129" w:rsidRDefault="005C51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36"/>
        <w:gridCol w:w="3538"/>
      </w:tblGrid>
      <w:tr w:rsidR="005C5129">
        <w:trPr>
          <w:trHeight w:val="251"/>
        </w:trPr>
        <w:tc>
          <w:tcPr>
            <w:tcW w:w="4636" w:type="dxa"/>
          </w:tcPr>
          <w:p w:rsidR="005C5129" w:rsidRDefault="005C5129">
            <w:pPr>
              <w:pStyle w:val="ConsPlusNonformat"/>
              <w:jc w:val="both"/>
            </w:pPr>
            <w:r>
              <w:t xml:space="preserve">               Газон                </w:t>
            </w:r>
          </w:p>
        </w:tc>
        <w:tc>
          <w:tcPr>
            <w:tcW w:w="3538" w:type="dxa"/>
          </w:tcPr>
          <w:p w:rsidR="005C5129" w:rsidRDefault="005C5129">
            <w:pPr>
              <w:pStyle w:val="ConsPlusNonformat"/>
              <w:jc w:val="both"/>
            </w:pPr>
            <w:r>
              <w:t xml:space="preserve">Расстояние между деревьями </w:t>
            </w:r>
          </w:p>
          <w:p w:rsidR="005C5129" w:rsidRDefault="005C5129">
            <w:pPr>
              <w:pStyle w:val="ConsPlusNonformat"/>
              <w:jc w:val="both"/>
            </w:pPr>
            <w:r>
              <w:t xml:space="preserve">     и кустарниками, м     </w:t>
            </w:r>
          </w:p>
        </w:tc>
      </w:tr>
      <w:tr w:rsidR="005C5129">
        <w:trPr>
          <w:trHeight w:val="251"/>
        </w:trPr>
        <w:tc>
          <w:tcPr>
            <w:tcW w:w="4636" w:type="dxa"/>
            <w:tcBorders>
              <w:top w:val="nil"/>
            </w:tcBorders>
          </w:tcPr>
          <w:p w:rsidR="005C5129" w:rsidRDefault="005C5129">
            <w:pPr>
              <w:pStyle w:val="ConsPlusNonformat"/>
              <w:jc w:val="both"/>
            </w:pPr>
            <w:r>
              <w:t xml:space="preserve">С однорядной посадкой деревьев      </w:t>
            </w:r>
          </w:p>
        </w:tc>
        <w:tc>
          <w:tcPr>
            <w:tcW w:w="3538" w:type="dxa"/>
            <w:tcBorders>
              <w:top w:val="nil"/>
            </w:tcBorders>
          </w:tcPr>
          <w:p w:rsidR="005C5129" w:rsidRDefault="005C5129">
            <w:pPr>
              <w:pStyle w:val="ConsPlusNonformat"/>
              <w:jc w:val="both"/>
            </w:pPr>
            <w:r>
              <w:t xml:space="preserve">             7             </w:t>
            </w:r>
          </w:p>
        </w:tc>
      </w:tr>
      <w:tr w:rsidR="005C5129">
        <w:trPr>
          <w:trHeight w:val="251"/>
        </w:trPr>
        <w:tc>
          <w:tcPr>
            <w:tcW w:w="4636" w:type="dxa"/>
            <w:tcBorders>
              <w:top w:val="nil"/>
            </w:tcBorders>
          </w:tcPr>
          <w:p w:rsidR="005C5129" w:rsidRDefault="005C5129">
            <w:pPr>
              <w:pStyle w:val="ConsPlusNonformat"/>
              <w:jc w:val="both"/>
            </w:pPr>
            <w:r>
              <w:t xml:space="preserve">С двухрядной посадкой деревьев      </w:t>
            </w:r>
          </w:p>
        </w:tc>
        <w:tc>
          <w:tcPr>
            <w:tcW w:w="3538" w:type="dxa"/>
            <w:tcBorders>
              <w:top w:val="nil"/>
            </w:tcBorders>
          </w:tcPr>
          <w:p w:rsidR="005C5129" w:rsidRDefault="005C5129">
            <w:pPr>
              <w:pStyle w:val="ConsPlusNonformat"/>
              <w:jc w:val="both"/>
            </w:pPr>
            <w:r>
              <w:t xml:space="preserve">           7 - 8           </w:t>
            </w:r>
          </w:p>
        </w:tc>
      </w:tr>
      <w:tr w:rsidR="005C5129">
        <w:trPr>
          <w:trHeight w:val="251"/>
        </w:trPr>
        <w:tc>
          <w:tcPr>
            <w:tcW w:w="4636" w:type="dxa"/>
            <w:tcBorders>
              <w:top w:val="nil"/>
            </w:tcBorders>
          </w:tcPr>
          <w:p w:rsidR="005C5129" w:rsidRDefault="005C5129">
            <w:pPr>
              <w:pStyle w:val="ConsPlusNonformat"/>
              <w:jc w:val="both"/>
            </w:pPr>
            <w:r>
              <w:t xml:space="preserve">С однорядной посадкой кустарников:  </w:t>
            </w:r>
          </w:p>
        </w:tc>
        <w:tc>
          <w:tcPr>
            <w:tcW w:w="3538" w:type="dxa"/>
            <w:tcBorders>
              <w:top w:val="nil"/>
            </w:tcBorders>
          </w:tcPr>
          <w:p w:rsidR="005C5129" w:rsidRDefault="005C5129">
            <w:pPr>
              <w:pStyle w:val="ConsPlusNonformat"/>
              <w:jc w:val="both"/>
            </w:pPr>
          </w:p>
        </w:tc>
      </w:tr>
      <w:tr w:rsidR="005C5129">
        <w:trPr>
          <w:trHeight w:val="251"/>
        </w:trPr>
        <w:tc>
          <w:tcPr>
            <w:tcW w:w="4636" w:type="dxa"/>
            <w:tcBorders>
              <w:top w:val="nil"/>
            </w:tcBorders>
          </w:tcPr>
          <w:p w:rsidR="005C5129" w:rsidRDefault="005C5129">
            <w:pPr>
              <w:pStyle w:val="ConsPlusNonformat"/>
              <w:jc w:val="both"/>
            </w:pPr>
            <w:r>
              <w:t xml:space="preserve">высоких (более 1,8 м)               </w:t>
            </w:r>
          </w:p>
        </w:tc>
        <w:tc>
          <w:tcPr>
            <w:tcW w:w="3538" w:type="dxa"/>
            <w:tcBorders>
              <w:top w:val="nil"/>
            </w:tcBorders>
          </w:tcPr>
          <w:p w:rsidR="005C5129" w:rsidRDefault="005C5129">
            <w:pPr>
              <w:pStyle w:val="ConsPlusNonformat"/>
              <w:jc w:val="both"/>
            </w:pPr>
            <w:r>
              <w:t xml:space="preserve">            0,5            </w:t>
            </w:r>
          </w:p>
        </w:tc>
      </w:tr>
      <w:tr w:rsidR="005C5129">
        <w:trPr>
          <w:trHeight w:val="251"/>
        </w:trPr>
        <w:tc>
          <w:tcPr>
            <w:tcW w:w="4636" w:type="dxa"/>
            <w:tcBorders>
              <w:top w:val="nil"/>
            </w:tcBorders>
          </w:tcPr>
          <w:p w:rsidR="005C5129" w:rsidRDefault="005C5129">
            <w:pPr>
              <w:pStyle w:val="ConsPlusNonformat"/>
              <w:jc w:val="both"/>
            </w:pPr>
            <w:r>
              <w:t xml:space="preserve">средних и низких                    </w:t>
            </w:r>
          </w:p>
        </w:tc>
        <w:tc>
          <w:tcPr>
            <w:tcW w:w="3538" w:type="dxa"/>
            <w:tcBorders>
              <w:top w:val="nil"/>
            </w:tcBorders>
          </w:tcPr>
          <w:p w:rsidR="005C5129" w:rsidRDefault="005C5129">
            <w:pPr>
              <w:pStyle w:val="ConsPlusNonformat"/>
              <w:jc w:val="both"/>
            </w:pPr>
            <w:r>
              <w:t xml:space="preserve">            0,3            </w:t>
            </w:r>
          </w:p>
        </w:tc>
      </w:tr>
      <w:tr w:rsidR="005C5129">
        <w:trPr>
          <w:trHeight w:val="251"/>
        </w:trPr>
        <w:tc>
          <w:tcPr>
            <w:tcW w:w="4636" w:type="dxa"/>
            <w:tcBorders>
              <w:top w:val="nil"/>
            </w:tcBorders>
          </w:tcPr>
          <w:p w:rsidR="005C5129" w:rsidRDefault="005C5129">
            <w:pPr>
              <w:pStyle w:val="ConsPlusNonformat"/>
              <w:jc w:val="both"/>
            </w:pPr>
            <w:r>
              <w:t xml:space="preserve">С групповой посадкой:               </w:t>
            </w:r>
          </w:p>
        </w:tc>
        <w:tc>
          <w:tcPr>
            <w:tcW w:w="3538" w:type="dxa"/>
            <w:tcBorders>
              <w:top w:val="nil"/>
            </w:tcBorders>
          </w:tcPr>
          <w:p w:rsidR="005C5129" w:rsidRDefault="005C5129">
            <w:pPr>
              <w:pStyle w:val="ConsPlusNonformat"/>
              <w:jc w:val="both"/>
            </w:pPr>
          </w:p>
        </w:tc>
      </w:tr>
      <w:tr w:rsidR="005C5129">
        <w:trPr>
          <w:trHeight w:val="251"/>
        </w:trPr>
        <w:tc>
          <w:tcPr>
            <w:tcW w:w="4636" w:type="dxa"/>
            <w:tcBorders>
              <w:top w:val="nil"/>
            </w:tcBorders>
          </w:tcPr>
          <w:p w:rsidR="005C5129" w:rsidRDefault="005C5129">
            <w:pPr>
              <w:pStyle w:val="ConsPlusNonformat"/>
              <w:jc w:val="both"/>
            </w:pPr>
            <w:r>
              <w:t xml:space="preserve">деревьев                            </w:t>
            </w:r>
          </w:p>
        </w:tc>
        <w:tc>
          <w:tcPr>
            <w:tcW w:w="3538" w:type="dxa"/>
            <w:tcBorders>
              <w:top w:val="nil"/>
            </w:tcBorders>
          </w:tcPr>
          <w:p w:rsidR="005C5129" w:rsidRDefault="005C5129">
            <w:pPr>
              <w:pStyle w:val="ConsPlusNonformat"/>
              <w:jc w:val="both"/>
            </w:pPr>
            <w:r>
              <w:t xml:space="preserve">           5 - 7           </w:t>
            </w:r>
          </w:p>
        </w:tc>
      </w:tr>
      <w:tr w:rsidR="005C5129">
        <w:trPr>
          <w:trHeight w:val="251"/>
        </w:trPr>
        <w:tc>
          <w:tcPr>
            <w:tcW w:w="4636" w:type="dxa"/>
            <w:tcBorders>
              <w:top w:val="nil"/>
            </w:tcBorders>
          </w:tcPr>
          <w:p w:rsidR="005C5129" w:rsidRDefault="005C5129">
            <w:pPr>
              <w:pStyle w:val="ConsPlusNonformat"/>
              <w:jc w:val="both"/>
            </w:pPr>
            <w:r>
              <w:t xml:space="preserve">кустарников                         </w:t>
            </w:r>
          </w:p>
        </w:tc>
        <w:tc>
          <w:tcPr>
            <w:tcW w:w="3538" w:type="dxa"/>
            <w:tcBorders>
              <w:top w:val="nil"/>
            </w:tcBorders>
          </w:tcPr>
          <w:p w:rsidR="005C5129" w:rsidRDefault="005C5129">
            <w:pPr>
              <w:pStyle w:val="ConsPlusNonformat"/>
              <w:jc w:val="both"/>
            </w:pPr>
            <w:r>
              <w:t xml:space="preserve">            0,3            </w:t>
            </w:r>
          </w:p>
        </w:tc>
      </w:tr>
    </w:tbl>
    <w:p w:rsidR="005C5129" w:rsidRDefault="005C5129">
      <w:pPr>
        <w:pStyle w:val="ConsPlusNormal"/>
        <w:ind w:firstLine="540"/>
        <w:jc w:val="both"/>
      </w:pPr>
    </w:p>
    <w:p w:rsidR="005C5129" w:rsidRDefault="005C5129">
      <w:pPr>
        <w:pStyle w:val="ConsPlusNormal"/>
        <w:ind w:firstLine="540"/>
        <w:jc w:val="both"/>
      </w:pPr>
      <w:r>
        <w:t>Примечание. При многорядной посадке кустарников ширину полосы следует увеличивать на 1,5 - 2 м для каждого дополнительного ряда растений.</w:t>
      </w:r>
    </w:p>
    <w:p w:rsidR="005C5129" w:rsidRDefault="005C5129">
      <w:pPr>
        <w:pStyle w:val="ConsPlusNormal"/>
        <w:ind w:firstLine="540"/>
        <w:jc w:val="both"/>
      </w:pPr>
    </w:p>
    <w:p w:rsidR="005C5129" w:rsidRDefault="005C5129">
      <w:pPr>
        <w:pStyle w:val="ConsPlusNormal"/>
        <w:ind w:firstLine="540"/>
        <w:jc w:val="both"/>
      </w:pPr>
      <w:r>
        <w:t>2.6.13. Ориентировочные нормы посадки деревьев и кустарников на единицу площади в зависимости от назначения, вида объекта и природно-климатического района приведены в табл. 6.</w:t>
      </w:r>
    </w:p>
    <w:p w:rsidR="005C5129" w:rsidRDefault="005C5129">
      <w:pPr>
        <w:pStyle w:val="ConsPlusNormal"/>
        <w:ind w:firstLine="540"/>
        <w:jc w:val="both"/>
      </w:pPr>
    </w:p>
    <w:p w:rsidR="005C5129" w:rsidRDefault="005C5129">
      <w:pPr>
        <w:pStyle w:val="ConsPlusNormal"/>
        <w:jc w:val="right"/>
        <w:outlineLvl w:val="3"/>
      </w:pPr>
      <w:r>
        <w:t>Таблица 6</w:t>
      </w:r>
    </w:p>
    <w:p w:rsidR="005C5129" w:rsidRDefault="005C5129">
      <w:pPr>
        <w:pStyle w:val="ConsPlusNormal"/>
        <w:ind w:firstLine="540"/>
        <w:jc w:val="both"/>
      </w:pPr>
    </w:p>
    <w:p w:rsidR="005C5129" w:rsidRDefault="005C5129">
      <w:pPr>
        <w:pStyle w:val="ConsPlusNormal"/>
        <w:jc w:val="center"/>
      </w:pPr>
      <w:r>
        <w:t>НОРМА ПОСАДКИ ДЕРЕВЬЕВ И КУСТАРНИКОВ НА 1 ГА</w:t>
      </w:r>
    </w:p>
    <w:p w:rsidR="005C5129" w:rsidRDefault="005C5129">
      <w:pPr>
        <w:pStyle w:val="ConsPlusNormal"/>
        <w:jc w:val="center"/>
      </w:pPr>
      <w:r>
        <w:t>ОЗЕЛЕНЯЕМОЙ ПЛОЩАДИ ОБЪЕКТОВ ОЗЕЛЕНЕНИЯ В РАЗЛИЧНЫХ</w:t>
      </w:r>
    </w:p>
    <w:p w:rsidR="005C5129" w:rsidRDefault="005C5129">
      <w:pPr>
        <w:pStyle w:val="ConsPlusNormal"/>
        <w:jc w:val="center"/>
      </w:pPr>
      <w:r>
        <w:t>ПРИРОДНО-КЛИМАТИЧЕСКИХ ЗОНАХ РОССИИ, ШТ.</w:t>
      </w:r>
    </w:p>
    <w:p w:rsidR="005C5129" w:rsidRDefault="005C51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98"/>
        <w:gridCol w:w="976"/>
        <w:gridCol w:w="976"/>
        <w:gridCol w:w="976"/>
        <w:gridCol w:w="1098"/>
        <w:gridCol w:w="976"/>
        <w:gridCol w:w="976"/>
        <w:gridCol w:w="976"/>
        <w:gridCol w:w="976"/>
      </w:tblGrid>
      <w:tr w:rsidR="005C5129">
        <w:trPr>
          <w:trHeight w:val="251"/>
        </w:trPr>
        <w:tc>
          <w:tcPr>
            <w:tcW w:w="1098" w:type="dxa"/>
            <w:vMerge w:val="restart"/>
          </w:tcPr>
          <w:p w:rsidR="005C5129" w:rsidRDefault="005C5129">
            <w:pPr>
              <w:pStyle w:val="ConsPlusNonformat"/>
              <w:jc w:val="both"/>
            </w:pPr>
            <w:r>
              <w:t xml:space="preserve">Вид    </w:t>
            </w:r>
          </w:p>
          <w:p w:rsidR="005C5129" w:rsidRDefault="005C5129">
            <w:pPr>
              <w:pStyle w:val="ConsPlusNonformat"/>
              <w:jc w:val="both"/>
            </w:pPr>
            <w:r>
              <w:t xml:space="preserve">насаж- </w:t>
            </w:r>
          </w:p>
          <w:p w:rsidR="005C5129" w:rsidRDefault="005C5129">
            <w:pPr>
              <w:pStyle w:val="ConsPlusNonformat"/>
              <w:jc w:val="both"/>
            </w:pPr>
            <w:r>
              <w:t xml:space="preserve">дений  </w:t>
            </w:r>
          </w:p>
        </w:tc>
        <w:tc>
          <w:tcPr>
            <w:tcW w:w="2928" w:type="dxa"/>
            <w:gridSpan w:val="3"/>
          </w:tcPr>
          <w:p w:rsidR="005C5129" w:rsidRDefault="005C5129">
            <w:pPr>
              <w:pStyle w:val="ConsPlusNonformat"/>
              <w:jc w:val="both"/>
            </w:pPr>
            <w:r>
              <w:t xml:space="preserve"> Нечерноземная зона </w:t>
            </w:r>
          </w:p>
        </w:tc>
        <w:tc>
          <w:tcPr>
            <w:tcW w:w="2074" w:type="dxa"/>
            <w:gridSpan w:val="2"/>
          </w:tcPr>
          <w:p w:rsidR="005C5129" w:rsidRDefault="005C5129">
            <w:pPr>
              <w:pStyle w:val="ConsPlusNonformat"/>
              <w:jc w:val="both"/>
            </w:pPr>
            <w:r>
              <w:t xml:space="preserve"> Лесостепная  </w:t>
            </w:r>
          </w:p>
          <w:p w:rsidR="005C5129" w:rsidRDefault="005C5129">
            <w:pPr>
              <w:pStyle w:val="ConsPlusNonformat"/>
              <w:jc w:val="both"/>
            </w:pPr>
            <w:r>
              <w:t xml:space="preserve">     зона     </w:t>
            </w:r>
          </w:p>
        </w:tc>
        <w:tc>
          <w:tcPr>
            <w:tcW w:w="1952" w:type="dxa"/>
            <w:gridSpan w:val="2"/>
          </w:tcPr>
          <w:p w:rsidR="005C5129" w:rsidRDefault="005C5129">
            <w:pPr>
              <w:pStyle w:val="ConsPlusNonformat"/>
              <w:jc w:val="both"/>
            </w:pPr>
            <w:r>
              <w:t xml:space="preserve">Степная зона </w:t>
            </w:r>
          </w:p>
        </w:tc>
        <w:tc>
          <w:tcPr>
            <w:tcW w:w="976" w:type="dxa"/>
            <w:vMerge w:val="restart"/>
          </w:tcPr>
          <w:p w:rsidR="005C5129" w:rsidRDefault="005C5129">
            <w:pPr>
              <w:pStyle w:val="ConsPlusNonformat"/>
              <w:jc w:val="both"/>
            </w:pPr>
            <w:r>
              <w:t xml:space="preserve">Сухая </w:t>
            </w:r>
          </w:p>
          <w:p w:rsidR="005C5129" w:rsidRDefault="005C5129">
            <w:pPr>
              <w:pStyle w:val="ConsPlusNonformat"/>
              <w:jc w:val="both"/>
            </w:pPr>
            <w:r>
              <w:t>степь,</w:t>
            </w:r>
          </w:p>
          <w:p w:rsidR="005C5129" w:rsidRDefault="005C5129">
            <w:pPr>
              <w:pStyle w:val="ConsPlusNonformat"/>
              <w:jc w:val="both"/>
            </w:pPr>
            <w:r>
              <w:t xml:space="preserve">полу- </w:t>
            </w:r>
          </w:p>
          <w:p w:rsidR="005C5129" w:rsidRDefault="005C5129">
            <w:pPr>
              <w:pStyle w:val="ConsPlusNonformat"/>
              <w:jc w:val="both"/>
            </w:pPr>
            <w:r>
              <w:t xml:space="preserve">пус-  </w:t>
            </w:r>
          </w:p>
          <w:p w:rsidR="005C5129" w:rsidRDefault="005C5129">
            <w:pPr>
              <w:pStyle w:val="ConsPlusNonformat"/>
              <w:jc w:val="both"/>
            </w:pPr>
            <w:r>
              <w:t xml:space="preserve">тыня  </w:t>
            </w:r>
          </w:p>
        </w:tc>
      </w:tr>
      <w:tr w:rsidR="005C5129">
        <w:tc>
          <w:tcPr>
            <w:tcW w:w="976" w:type="dxa"/>
            <w:vMerge/>
            <w:tcBorders>
              <w:top w:val="nil"/>
            </w:tcBorders>
          </w:tcPr>
          <w:p w:rsidR="005C5129" w:rsidRDefault="005C5129">
            <w:pPr>
              <w:pStyle w:val="ConsPlusNormal"/>
            </w:pPr>
          </w:p>
        </w:tc>
        <w:tc>
          <w:tcPr>
            <w:tcW w:w="976" w:type="dxa"/>
            <w:tcBorders>
              <w:top w:val="nil"/>
            </w:tcBorders>
          </w:tcPr>
          <w:p w:rsidR="005C5129" w:rsidRDefault="005C5129">
            <w:pPr>
              <w:pStyle w:val="ConsPlusNonformat"/>
              <w:jc w:val="both"/>
            </w:pPr>
            <w:r>
              <w:t>Север-</w:t>
            </w:r>
          </w:p>
          <w:p w:rsidR="005C5129" w:rsidRDefault="005C5129">
            <w:pPr>
              <w:pStyle w:val="ConsPlusNonformat"/>
              <w:jc w:val="both"/>
            </w:pPr>
            <w:r>
              <w:t xml:space="preserve">ный   </w:t>
            </w:r>
          </w:p>
          <w:p w:rsidR="005C5129" w:rsidRDefault="005C5129">
            <w:pPr>
              <w:pStyle w:val="ConsPlusNonformat"/>
              <w:jc w:val="both"/>
            </w:pPr>
            <w:r>
              <w:t xml:space="preserve">район </w:t>
            </w:r>
          </w:p>
        </w:tc>
        <w:tc>
          <w:tcPr>
            <w:tcW w:w="976" w:type="dxa"/>
            <w:tcBorders>
              <w:top w:val="nil"/>
            </w:tcBorders>
          </w:tcPr>
          <w:p w:rsidR="005C5129" w:rsidRDefault="005C5129">
            <w:pPr>
              <w:pStyle w:val="ConsPlusNonformat"/>
              <w:jc w:val="both"/>
            </w:pPr>
            <w:r>
              <w:t xml:space="preserve">Цент- </w:t>
            </w:r>
          </w:p>
          <w:p w:rsidR="005C5129" w:rsidRDefault="005C5129">
            <w:pPr>
              <w:pStyle w:val="ConsPlusNonformat"/>
              <w:jc w:val="both"/>
            </w:pPr>
            <w:r>
              <w:t xml:space="preserve">раль- </w:t>
            </w:r>
          </w:p>
          <w:p w:rsidR="005C5129" w:rsidRDefault="005C5129">
            <w:pPr>
              <w:pStyle w:val="ConsPlusNonformat"/>
              <w:jc w:val="both"/>
            </w:pPr>
            <w:r>
              <w:t xml:space="preserve">ный   </w:t>
            </w:r>
          </w:p>
          <w:p w:rsidR="005C5129" w:rsidRDefault="005C5129">
            <w:pPr>
              <w:pStyle w:val="ConsPlusNonformat"/>
              <w:jc w:val="both"/>
            </w:pPr>
            <w:r>
              <w:t xml:space="preserve">район </w:t>
            </w:r>
          </w:p>
        </w:tc>
        <w:tc>
          <w:tcPr>
            <w:tcW w:w="976" w:type="dxa"/>
            <w:tcBorders>
              <w:top w:val="nil"/>
            </w:tcBorders>
          </w:tcPr>
          <w:p w:rsidR="005C5129" w:rsidRDefault="005C5129">
            <w:pPr>
              <w:pStyle w:val="ConsPlusNonformat"/>
              <w:jc w:val="both"/>
            </w:pPr>
            <w:r>
              <w:t xml:space="preserve">Вос-  </w:t>
            </w:r>
          </w:p>
          <w:p w:rsidR="005C5129" w:rsidRDefault="005C5129">
            <w:pPr>
              <w:pStyle w:val="ConsPlusNonformat"/>
              <w:jc w:val="both"/>
            </w:pPr>
            <w:r>
              <w:t>точный</w:t>
            </w:r>
          </w:p>
          <w:p w:rsidR="005C5129" w:rsidRDefault="005C5129">
            <w:pPr>
              <w:pStyle w:val="ConsPlusNonformat"/>
              <w:jc w:val="both"/>
            </w:pPr>
            <w:r>
              <w:t xml:space="preserve">район </w:t>
            </w:r>
          </w:p>
        </w:tc>
        <w:tc>
          <w:tcPr>
            <w:tcW w:w="1098" w:type="dxa"/>
            <w:tcBorders>
              <w:top w:val="nil"/>
            </w:tcBorders>
          </w:tcPr>
          <w:p w:rsidR="005C5129" w:rsidRDefault="005C5129">
            <w:pPr>
              <w:pStyle w:val="ConsPlusNonformat"/>
              <w:jc w:val="both"/>
            </w:pPr>
            <w:r>
              <w:t xml:space="preserve">Евро-  </w:t>
            </w:r>
          </w:p>
          <w:p w:rsidR="005C5129" w:rsidRDefault="005C5129">
            <w:pPr>
              <w:pStyle w:val="ConsPlusNonformat"/>
              <w:jc w:val="both"/>
            </w:pPr>
            <w:r>
              <w:t>пейская</w:t>
            </w:r>
          </w:p>
          <w:p w:rsidR="005C5129" w:rsidRDefault="005C5129">
            <w:pPr>
              <w:pStyle w:val="ConsPlusNonformat"/>
              <w:jc w:val="both"/>
            </w:pPr>
            <w:r>
              <w:t xml:space="preserve">часть  </w:t>
            </w:r>
          </w:p>
        </w:tc>
        <w:tc>
          <w:tcPr>
            <w:tcW w:w="976" w:type="dxa"/>
            <w:tcBorders>
              <w:top w:val="nil"/>
            </w:tcBorders>
          </w:tcPr>
          <w:p w:rsidR="005C5129" w:rsidRDefault="005C5129">
            <w:pPr>
              <w:pStyle w:val="ConsPlusNonformat"/>
              <w:jc w:val="both"/>
            </w:pPr>
            <w:r>
              <w:t>Азиат-</w:t>
            </w:r>
          </w:p>
          <w:p w:rsidR="005C5129" w:rsidRDefault="005C5129">
            <w:pPr>
              <w:pStyle w:val="ConsPlusNonformat"/>
              <w:jc w:val="both"/>
            </w:pPr>
            <w:r>
              <w:t xml:space="preserve">ская  </w:t>
            </w:r>
          </w:p>
          <w:p w:rsidR="005C5129" w:rsidRDefault="005C5129">
            <w:pPr>
              <w:pStyle w:val="ConsPlusNonformat"/>
              <w:jc w:val="both"/>
            </w:pPr>
            <w:r>
              <w:t xml:space="preserve">часть </w:t>
            </w:r>
          </w:p>
        </w:tc>
        <w:tc>
          <w:tcPr>
            <w:tcW w:w="976" w:type="dxa"/>
            <w:tcBorders>
              <w:top w:val="nil"/>
            </w:tcBorders>
          </w:tcPr>
          <w:p w:rsidR="005C5129" w:rsidRDefault="005C5129">
            <w:pPr>
              <w:pStyle w:val="ConsPlusNonformat"/>
              <w:jc w:val="both"/>
            </w:pPr>
            <w:r>
              <w:t xml:space="preserve">Евро- </w:t>
            </w:r>
          </w:p>
          <w:p w:rsidR="005C5129" w:rsidRDefault="005C5129">
            <w:pPr>
              <w:pStyle w:val="ConsPlusNonformat"/>
              <w:jc w:val="both"/>
            </w:pPr>
            <w:r>
              <w:t xml:space="preserve">пей-  </w:t>
            </w:r>
          </w:p>
          <w:p w:rsidR="005C5129" w:rsidRDefault="005C5129">
            <w:pPr>
              <w:pStyle w:val="ConsPlusNonformat"/>
              <w:jc w:val="both"/>
            </w:pPr>
            <w:r>
              <w:t xml:space="preserve">ская  </w:t>
            </w:r>
          </w:p>
          <w:p w:rsidR="005C5129" w:rsidRDefault="005C5129">
            <w:pPr>
              <w:pStyle w:val="ConsPlusNonformat"/>
              <w:jc w:val="both"/>
            </w:pPr>
            <w:r>
              <w:t xml:space="preserve">часть </w:t>
            </w:r>
          </w:p>
        </w:tc>
        <w:tc>
          <w:tcPr>
            <w:tcW w:w="976" w:type="dxa"/>
            <w:tcBorders>
              <w:top w:val="nil"/>
            </w:tcBorders>
          </w:tcPr>
          <w:p w:rsidR="005C5129" w:rsidRDefault="005C5129">
            <w:pPr>
              <w:pStyle w:val="ConsPlusNonformat"/>
              <w:jc w:val="both"/>
            </w:pPr>
            <w:r>
              <w:t>Азиат-</w:t>
            </w:r>
          </w:p>
          <w:p w:rsidR="005C5129" w:rsidRDefault="005C5129">
            <w:pPr>
              <w:pStyle w:val="ConsPlusNonformat"/>
              <w:jc w:val="both"/>
            </w:pPr>
            <w:r>
              <w:t xml:space="preserve">ская  </w:t>
            </w:r>
          </w:p>
          <w:p w:rsidR="005C5129" w:rsidRDefault="005C5129">
            <w:pPr>
              <w:pStyle w:val="ConsPlusNonformat"/>
              <w:jc w:val="both"/>
            </w:pPr>
            <w:r>
              <w:t xml:space="preserve">часть </w:t>
            </w:r>
          </w:p>
        </w:tc>
        <w:tc>
          <w:tcPr>
            <w:tcW w:w="854" w:type="dxa"/>
            <w:vMerge/>
            <w:tcBorders>
              <w:top w:val="nil"/>
            </w:tcBorders>
          </w:tcPr>
          <w:p w:rsidR="005C5129" w:rsidRDefault="005C5129">
            <w:pPr>
              <w:pStyle w:val="ConsPlusNormal"/>
            </w:pPr>
          </w:p>
        </w:tc>
      </w:tr>
      <w:tr w:rsidR="005C5129">
        <w:trPr>
          <w:trHeight w:val="251"/>
        </w:trPr>
        <w:tc>
          <w:tcPr>
            <w:tcW w:w="1098" w:type="dxa"/>
            <w:tcBorders>
              <w:top w:val="nil"/>
            </w:tcBorders>
          </w:tcPr>
          <w:p w:rsidR="005C5129" w:rsidRDefault="005C5129">
            <w:pPr>
              <w:pStyle w:val="ConsPlusNonformat"/>
              <w:jc w:val="both"/>
            </w:pPr>
            <w:r>
              <w:t xml:space="preserve">   1   </w:t>
            </w:r>
          </w:p>
        </w:tc>
        <w:tc>
          <w:tcPr>
            <w:tcW w:w="976" w:type="dxa"/>
            <w:tcBorders>
              <w:top w:val="nil"/>
            </w:tcBorders>
          </w:tcPr>
          <w:p w:rsidR="005C5129" w:rsidRDefault="005C5129">
            <w:pPr>
              <w:pStyle w:val="ConsPlusNonformat"/>
              <w:jc w:val="both"/>
            </w:pPr>
            <w:r>
              <w:t xml:space="preserve">  2   </w:t>
            </w:r>
          </w:p>
        </w:tc>
        <w:tc>
          <w:tcPr>
            <w:tcW w:w="976" w:type="dxa"/>
            <w:tcBorders>
              <w:top w:val="nil"/>
            </w:tcBorders>
          </w:tcPr>
          <w:p w:rsidR="005C5129" w:rsidRDefault="005C5129">
            <w:pPr>
              <w:pStyle w:val="ConsPlusNonformat"/>
              <w:jc w:val="both"/>
            </w:pPr>
            <w:r>
              <w:t xml:space="preserve">  3   </w:t>
            </w:r>
          </w:p>
        </w:tc>
        <w:tc>
          <w:tcPr>
            <w:tcW w:w="976" w:type="dxa"/>
            <w:tcBorders>
              <w:top w:val="nil"/>
            </w:tcBorders>
          </w:tcPr>
          <w:p w:rsidR="005C5129" w:rsidRDefault="005C5129">
            <w:pPr>
              <w:pStyle w:val="ConsPlusNonformat"/>
              <w:jc w:val="both"/>
            </w:pPr>
            <w:r>
              <w:t xml:space="preserve">  4   </w:t>
            </w:r>
          </w:p>
        </w:tc>
        <w:tc>
          <w:tcPr>
            <w:tcW w:w="1098" w:type="dxa"/>
            <w:tcBorders>
              <w:top w:val="nil"/>
            </w:tcBorders>
          </w:tcPr>
          <w:p w:rsidR="005C5129" w:rsidRDefault="005C5129">
            <w:pPr>
              <w:pStyle w:val="ConsPlusNonformat"/>
              <w:jc w:val="both"/>
            </w:pPr>
            <w:r>
              <w:t xml:space="preserve">   5   </w:t>
            </w:r>
          </w:p>
        </w:tc>
        <w:tc>
          <w:tcPr>
            <w:tcW w:w="976" w:type="dxa"/>
            <w:tcBorders>
              <w:top w:val="nil"/>
            </w:tcBorders>
          </w:tcPr>
          <w:p w:rsidR="005C5129" w:rsidRDefault="005C5129">
            <w:pPr>
              <w:pStyle w:val="ConsPlusNonformat"/>
              <w:jc w:val="both"/>
            </w:pPr>
            <w:r>
              <w:t xml:space="preserve">  6   </w:t>
            </w:r>
          </w:p>
        </w:tc>
        <w:tc>
          <w:tcPr>
            <w:tcW w:w="976" w:type="dxa"/>
            <w:tcBorders>
              <w:top w:val="nil"/>
            </w:tcBorders>
          </w:tcPr>
          <w:p w:rsidR="005C5129" w:rsidRDefault="005C5129">
            <w:pPr>
              <w:pStyle w:val="ConsPlusNonformat"/>
              <w:jc w:val="both"/>
            </w:pPr>
            <w:r>
              <w:t xml:space="preserve">  7   </w:t>
            </w:r>
          </w:p>
        </w:tc>
        <w:tc>
          <w:tcPr>
            <w:tcW w:w="976" w:type="dxa"/>
            <w:tcBorders>
              <w:top w:val="nil"/>
            </w:tcBorders>
          </w:tcPr>
          <w:p w:rsidR="005C5129" w:rsidRDefault="005C5129">
            <w:pPr>
              <w:pStyle w:val="ConsPlusNonformat"/>
              <w:jc w:val="both"/>
            </w:pPr>
            <w:r>
              <w:t xml:space="preserve">  8   </w:t>
            </w:r>
          </w:p>
        </w:tc>
        <w:tc>
          <w:tcPr>
            <w:tcW w:w="976" w:type="dxa"/>
            <w:tcBorders>
              <w:top w:val="nil"/>
            </w:tcBorders>
          </w:tcPr>
          <w:p w:rsidR="005C5129" w:rsidRDefault="005C5129">
            <w:pPr>
              <w:pStyle w:val="ConsPlusNonformat"/>
              <w:jc w:val="both"/>
            </w:pPr>
            <w:r>
              <w:t xml:space="preserve">  9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Парки общегородские и районные и сады жилых районов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200   </w:t>
            </w:r>
          </w:p>
        </w:tc>
        <w:tc>
          <w:tcPr>
            <w:tcW w:w="976" w:type="dxa"/>
            <w:tcBorders>
              <w:top w:val="nil"/>
            </w:tcBorders>
          </w:tcPr>
          <w:p w:rsidR="005C5129" w:rsidRDefault="005C5129">
            <w:pPr>
              <w:pStyle w:val="ConsPlusNonformat"/>
              <w:jc w:val="both"/>
            </w:pPr>
            <w:r>
              <w:t xml:space="preserve">200 - </w:t>
            </w:r>
          </w:p>
          <w:p w:rsidR="005C5129" w:rsidRDefault="005C5129">
            <w:pPr>
              <w:pStyle w:val="ConsPlusNonformat"/>
              <w:jc w:val="both"/>
            </w:pPr>
            <w:r>
              <w:t xml:space="preserve">250   </w:t>
            </w:r>
          </w:p>
        </w:tc>
        <w:tc>
          <w:tcPr>
            <w:tcW w:w="976" w:type="dxa"/>
            <w:tcBorders>
              <w:top w:val="nil"/>
            </w:tcBorders>
          </w:tcPr>
          <w:p w:rsidR="005C5129" w:rsidRDefault="005C5129">
            <w:pPr>
              <w:pStyle w:val="ConsPlusNonformat"/>
              <w:jc w:val="both"/>
            </w:pPr>
            <w:r>
              <w:t xml:space="preserve">200 - </w:t>
            </w:r>
          </w:p>
          <w:p w:rsidR="005C5129" w:rsidRDefault="005C5129">
            <w:pPr>
              <w:pStyle w:val="ConsPlusNonformat"/>
              <w:jc w:val="both"/>
            </w:pPr>
            <w:r>
              <w:t xml:space="preserve">250   </w:t>
            </w:r>
          </w:p>
        </w:tc>
        <w:tc>
          <w:tcPr>
            <w:tcW w:w="1098" w:type="dxa"/>
            <w:tcBorders>
              <w:top w:val="nil"/>
            </w:tcBorders>
          </w:tcPr>
          <w:p w:rsidR="005C5129" w:rsidRDefault="005C5129">
            <w:pPr>
              <w:pStyle w:val="ConsPlusNonformat"/>
              <w:jc w:val="both"/>
            </w:pPr>
            <w:r>
              <w:t xml:space="preserve">200 -  </w:t>
            </w:r>
          </w:p>
          <w:p w:rsidR="005C5129" w:rsidRDefault="005C5129">
            <w:pPr>
              <w:pStyle w:val="ConsPlusNonformat"/>
              <w:jc w:val="both"/>
            </w:pPr>
            <w:r>
              <w:t xml:space="preserve">250    </w:t>
            </w:r>
          </w:p>
        </w:tc>
        <w:tc>
          <w:tcPr>
            <w:tcW w:w="976" w:type="dxa"/>
            <w:tcBorders>
              <w:top w:val="nil"/>
            </w:tcBorders>
          </w:tcPr>
          <w:p w:rsidR="005C5129" w:rsidRDefault="005C5129">
            <w:pPr>
              <w:pStyle w:val="ConsPlusNonformat"/>
              <w:jc w:val="both"/>
            </w:pPr>
            <w:r>
              <w:t xml:space="preserve">220 - </w:t>
            </w:r>
          </w:p>
          <w:p w:rsidR="005C5129" w:rsidRDefault="005C5129">
            <w:pPr>
              <w:pStyle w:val="ConsPlusNonformat"/>
              <w:jc w:val="both"/>
            </w:pPr>
            <w:r>
              <w:t xml:space="preserve">250   </w:t>
            </w:r>
          </w:p>
        </w:tc>
        <w:tc>
          <w:tcPr>
            <w:tcW w:w="976" w:type="dxa"/>
            <w:tcBorders>
              <w:top w:val="nil"/>
            </w:tcBorders>
          </w:tcPr>
          <w:p w:rsidR="005C5129" w:rsidRDefault="005C5129">
            <w:pPr>
              <w:pStyle w:val="ConsPlusNonformat"/>
              <w:jc w:val="both"/>
            </w:pPr>
            <w:r>
              <w:t xml:space="preserve">290 - </w:t>
            </w:r>
          </w:p>
          <w:p w:rsidR="005C5129" w:rsidRDefault="005C5129">
            <w:pPr>
              <w:pStyle w:val="ConsPlusNonformat"/>
              <w:jc w:val="both"/>
            </w:pPr>
            <w:r>
              <w:t xml:space="preserve">300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350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350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1500 -</w:t>
            </w:r>
          </w:p>
          <w:p w:rsidR="005C5129" w:rsidRDefault="005C5129">
            <w:pPr>
              <w:pStyle w:val="ConsPlusNonformat"/>
              <w:jc w:val="both"/>
            </w:pPr>
            <w:r>
              <w:t xml:space="preserve">2000  </w:t>
            </w:r>
          </w:p>
        </w:tc>
        <w:tc>
          <w:tcPr>
            <w:tcW w:w="976" w:type="dxa"/>
            <w:tcBorders>
              <w:top w:val="nil"/>
            </w:tcBorders>
          </w:tcPr>
          <w:p w:rsidR="005C5129" w:rsidRDefault="005C5129">
            <w:pPr>
              <w:pStyle w:val="ConsPlusNonformat"/>
              <w:jc w:val="both"/>
            </w:pPr>
            <w:r>
              <w:t>2000 -</w:t>
            </w:r>
          </w:p>
          <w:p w:rsidR="005C5129" w:rsidRDefault="005C5129">
            <w:pPr>
              <w:pStyle w:val="ConsPlusNonformat"/>
              <w:jc w:val="both"/>
            </w:pPr>
            <w:r>
              <w:t xml:space="preserve">2500  </w:t>
            </w:r>
          </w:p>
        </w:tc>
        <w:tc>
          <w:tcPr>
            <w:tcW w:w="976" w:type="dxa"/>
            <w:tcBorders>
              <w:top w:val="nil"/>
            </w:tcBorders>
          </w:tcPr>
          <w:p w:rsidR="005C5129" w:rsidRDefault="005C5129">
            <w:pPr>
              <w:pStyle w:val="ConsPlusNonformat"/>
              <w:jc w:val="both"/>
            </w:pPr>
            <w:r>
              <w:t>2000 -</w:t>
            </w:r>
          </w:p>
          <w:p w:rsidR="005C5129" w:rsidRDefault="005C5129">
            <w:pPr>
              <w:pStyle w:val="ConsPlusNonformat"/>
              <w:jc w:val="both"/>
            </w:pPr>
            <w:r>
              <w:t xml:space="preserve">2500  </w:t>
            </w:r>
          </w:p>
        </w:tc>
        <w:tc>
          <w:tcPr>
            <w:tcW w:w="1098" w:type="dxa"/>
            <w:tcBorders>
              <w:top w:val="nil"/>
            </w:tcBorders>
          </w:tcPr>
          <w:p w:rsidR="005C5129" w:rsidRDefault="005C5129">
            <w:pPr>
              <w:pStyle w:val="ConsPlusNonformat"/>
              <w:jc w:val="both"/>
            </w:pPr>
            <w:r>
              <w:t xml:space="preserve">2000 - </w:t>
            </w:r>
          </w:p>
          <w:p w:rsidR="005C5129" w:rsidRDefault="005C5129">
            <w:pPr>
              <w:pStyle w:val="ConsPlusNonformat"/>
              <w:jc w:val="both"/>
            </w:pPr>
            <w:r>
              <w:t xml:space="preserve">2500   </w:t>
            </w:r>
          </w:p>
        </w:tc>
        <w:tc>
          <w:tcPr>
            <w:tcW w:w="976" w:type="dxa"/>
            <w:tcBorders>
              <w:top w:val="nil"/>
            </w:tcBorders>
          </w:tcPr>
          <w:p w:rsidR="005C5129" w:rsidRDefault="005C5129">
            <w:pPr>
              <w:pStyle w:val="ConsPlusNonformat"/>
              <w:jc w:val="both"/>
            </w:pPr>
            <w:r>
              <w:t>2200 -</w:t>
            </w:r>
          </w:p>
          <w:p w:rsidR="005C5129" w:rsidRDefault="005C5129">
            <w:pPr>
              <w:pStyle w:val="ConsPlusNonformat"/>
              <w:jc w:val="both"/>
            </w:pPr>
            <w:r>
              <w:t xml:space="preserve">2500  </w:t>
            </w:r>
          </w:p>
        </w:tc>
        <w:tc>
          <w:tcPr>
            <w:tcW w:w="976" w:type="dxa"/>
            <w:tcBorders>
              <w:top w:val="nil"/>
            </w:tcBorders>
          </w:tcPr>
          <w:p w:rsidR="005C5129" w:rsidRDefault="005C5129">
            <w:pPr>
              <w:pStyle w:val="ConsPlusNonformat"/>
              <w:jc w:val="both"/>
            </w:pPr>
            <w:r>
              <w:t>2500 -</w:t>
            </w:r>
          </w:p>
          <w:p w:rsidR="005C5129" w:rsidRDefault="005C5129">
            <w:pPr>
              <w:pStyle w:val="ConsPlusNonformat"/>
              <w:jc w:val="both"/>
            </w:pPr>
            <w:r>
              <w:t xml:space="preserve">3000  </w:t>
            </w:r>
          </w:p>
        </w:tc>
        <w:tc>
          <w:tcPr>
            <w:tcW w:w="976" w:type="dxa"/>
            <w:tcBorders>
              <w:top w:val="nil"/>
            </w:tcBorders>
          </w:tcPr>
          <w:p w:rsidR="005C5129" w:rsidRDefault="005C5129">
            <w:pPr>
              <w:pStyle w:val="ConsPlusNonformat"/>
              <w:jc w:val="both"/>
            </w:pPr>
            <w:r>
              <w:t>3000 -</w:t>
            </w:r>
          </w:p>
          <w:p w:rsidR="005C5129" w:rsidRDefault="005C5129">
            <w:pPr>
              <w:pStyle w:val="ConsPlusNonformat"/>
              <w:jc w:val="both"/>
            </w:pPr>
            <w:r>
              <w:t xml:space="preserve">3500  </w:t>
            </w:r>
          </w:p>
        </w:tc>
        <w:tc>
          <w:tcPr>
            <w:tcW w:w="976" w:type="dxa"/>
            <w:tcBorders>
              <w:top w:val="nil"/>
            </w:tcBorders>
          </w:tcPr>
          <w:p w:rsidR="005C5129" w:rsidRDefault="005C5129">
            <w:pPr>
              <w:pStyle w:val="ConsPlusNonformat"/>
              <w:jc w:val="both"/>
            </w:pPr>
            <w:r>
              <w:t>3000 -</w:t>
            </w:r>
          </w:p>
          <w:p w:rsidR="005C5129" w:rsidRDefault="005C5129">
            <w:pPr>
              <w:pStyle w:val="ConsPlusNonformat"/>
              <w:jc w:val="both"/>
            </w:pPr>
            <w:r>
              <w:t xml:space="preserve">3500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Сады жилых районов и микрорайонов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130 - </w:t>
            </w:r>
          </w:p>
          <w:p w:rsidR="005C5129" w:rsidRDefault="005C5129">
            <w:pPr>
              <w:pStyle w:val="ConsPlusNonformat"/>
              <w:jc w:val="both"/>
            </w:pPr>
            <w:r>
              <w:t xml:space="preserve">150   </w:t>
            </w:r>
          </w:p>
        </w:tc>
        <w:tc>
          <w:tcPr>
            <w:tcW w:w="976"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180   </w:t>
            </w:r>
          </w:p>
        </w:tc>
        <w:tc>
          <w:tcPr>
            <w:tcW w:w="1098" w:type="dxa"/>
            <w:tcBorders>
              <w:top w:val="nil"/>
            </w:tcBorders>
          </w:tcPr>
          <w:p w:rsidR="005C5129" w:rsidRDefault="005C5129">
            <w:pPr>
              <w:pStyle w:val="ConsPlusNonformat"/>
              <w:jc w:val="both"/>
            </w:pPr>
            <w:r>
              <w:t xml:space="preserve">180 -  </w:t>
            </w:r>
          </w:p>
          <w:p w:rsidR="005C5129" w:rsidRDefault="005C5129">
            <w:pPr>
              <w:pStyle w:val="ConsPlusNonformat"/>
              <w:jc w:val="both"/>
            </w:pPr>
            <w:r>
              <w:t xml:space="preserve">200    </w:t>
            </w:r>
          </w:p>
        </w:tc>
        <w:tc>
          <w:tcPr>
            <w:tcW w:w="976" w:type="dxa"/>
            <w:tcBorders>
              <w:top w:val="nil"/>
            </w:tcBorders>
          </w:tcPr>
          <w:p w:rsidR="005C5129" w:rsidRDefault="005C5129">
            <w:pPr>
              <w:pStyle w:val="ConsPlusNonformat"/>
              <w:jc w:val="both"/>
            </w:pPr>
            <w:r>
              <w:t xml:space="preserve">210 - </w:t>
            </w:r>
          </w:p>
          <w:p w:rsidR="005C5129" w:rsidRDefault="005C5129">
            <w:pPr>
              <w:pStyle w:val="ConsPlusNonformat"/>
              <w:jc w:val="both"/>
            </w:pPr>
            <w:r>
              <w:t xml:space="preserve">240   </w:t>
            </w:r>
          </w:p>
        </w:tc>
        <w:tc>
          <w:tcPr>
            <w:tcW w:w="976" w:type="dxa"/>
            <w:tcBorders>
              <w:top w:val="nil"/>
            </w:tcBorders>
          </w:tcPr>
          <w:p w:rsidR="005C5129" w:rsidRDefault="005C5129">
            <w:pPr>
              <w:pStyle w:val="ConsPlusNonformat"/>
              <w:jc w:val="both"/>
            </w:pPr>
            <w:r>
              <w:t xml:space="preserve">280 - </w:t>
            </w:r>
          </w:p>
          <w:p w:rsidR="005C5129" w:rsidRDefault="005C5129">
            <w:pPr>
              <w:pStyle w:val="ConsPlusNonformat"/>
              <w:jc w:val="both"/>
            </w:pPr>
            <w:r>
              <w:t xml:space="preserve">300   </w:t>
            </w:r>
          </w:p>
        </w:tc>
        <w:tc>
          <w:tcPr>
            <w:tcW w:w="976" w:type="dxa"/>
            <w:tcBorders>
              <w:top w:val="nil"/>
            </w:tcBorders>
          </w:tcPr>
          <w:p w:rsidR="005C5129" w:rsidRDefault="005C5129">
            <w:pPr>
              <w:pStyle w:val="ConsPlusNonformat"/>
              <w:jc w:val="both"/>
            </w:pPr>
            <w:r>
              <w:t xml:space="preserve">280 - </w:t>
            </w:r>
          </w:p>
          <w:p w:rsidR="005C5129" w:rsidRDefault="005C5129">
            <w:pPr>
              <w:pStyle w:val="ConsPlusNonformat"/>
              <w:jc w:val="both"/>
            </w:pPr>
            <w:r>
              <w:t xml:space="preserve">300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lastRenderedPageBreak/>
              <w:t xml:space="preserve">ники   </w:t>
            </w:r>
          </w:p>
        </w:tc>
        <w:tc>
          <w:tcPr>
            <w:tcW w:w="976" w:type="dxa"/>
            <w:tcBorders>
              <w:top w:val="nil"/>
            </w:tcBorders>
          </w:tcPr>
          <w:p w:rsidR="005C5129" w:rsidRDefault="005C5129">
            <w:pPr>
              <w:pStyle w:val="ConsPlusNonformat"/>
              <w:jc w:val="both"/>
            </w:pPr>
            <w:r>
              <w:lastRenderedPageBreak/>
              <w:t>1000 -</w:t>
            </w:r>
          </w:p>
          <w:p w:rsidR="005C5129" w:rsidRDefault="005C5129">
            <w:pPr>
              <w:pStyle w:val="ConsPlusNonformat"/>
              <w:jc w:val="both"/>
            </w:pPr>
            <w:r>
              <w:lastRenderedPageBreak/>
              <w:t xml:space="preserve">1200  </w:t>
            </w:r>
          </w:p>
        </w:tc>
        <w:tc>
          <w:tcPr>
            <w:tcW w:w="976" w:type="dxa"/>
            <w:tcBorders>
              <w:top w:val="nil"/>
            </w:tcBorders>
          </w:tcPr>
          <w:p w:rsidR="005C5129" w:rsidRDefault="005C5129">
            <w:pPr>
              <w:pStyle w:val="ConsPlusNonformat"/>
              <w:jc w:val="both"/>
            </w:pPr>
            <w:r>
              <w:lastRenderedPageBreak/>
              <w:t>1040 -</w:t>
            </w:r>
          </w:p>
          <w:p w:rsidR="005C5129" w:rsidRDefault="005C5129">
            <w:pPr>
              <w:pStyle w:val="ConsPlusNonformat"/>
              <w:jc w:val="both"/>
            </w:pPr>
            <w:r>
              <w:lastRenderedPageBreak/>
              <w:t xml:space="preserve">1200  </w:t>
            </w:r>
          </w:p>
        </w:tc>
        <w:tc>
          <w:tcPr>
            <w:tcW w:w="976" w:type="dxa"/>
            <w:tcBorders>
              <w:top w:val="nil"/>
            </w:tcBorders>
          </w:tcPr>
          <w:p w:rsidR="005C5129" w:rsidRDefault="005C5129">
            <w:pPr>
              <w:pStyle w:val="ConsPlusNonformat"/>
              <w:jc w:val="both"/>
            </w:pPr>
            <w:r>
              <w:lastRenderedPageBreak/>
              <w:t>1200 -</w:t>
            </w:r>
          </w:p>
          <w:p w:rsidR="005C5129" w:rsidRDefault="005C5129">
            <w:pPr>
              <w:pStyle w:val="ConsPlusNonformat"/>
              <w:jc w:val="both"/>
            </w:pPr>
            <w:r>
              <w:lastRenderedPageBreak/>
              <w:t xml:space="preserve">1440  </w:t>
            </w:r>
          </w:p>
        </w:tc>
        <w:tc>
          <w:tcPr>
            <w:tcW w:w="1098" w:type="dxa"/>
            <w:tcBorders>
              <w:top w:val="nil"/>
            </w:tcBorders>
          </w:tcPr>
          <w:p w:rsidR="005C5129" w:rsidRDefault="005C5129">
            <w:pPr>
              <w:pStyle w:val="ConsPlusNonformat"/>
              <w:jc w:val="both"/>
            </w:pPr>
            <w:r>
              <w:lastRenderedPageBreak/>
              <w:t xml:space="preserve">1440 - </w:t>
            </w:r>
          </w:p>
          <w:p w:rsidR="005C5129" w:rsidRDefault="005C5129">
            <w:pPr>
              <w:pStyle w:val="ConsPlusNonformat"/>
              <w:jc w:val="both"/>
            </w:pPr>
            <w:r>
              <w:lastRenderedPageBreak/>
              <w:t xml:space="preserve">1600   </w:t>
            </w:r>
          </w:p>
        </w:tc>
        <w:tc>
          <w:tcPr>
            <w:tcW w:w="976" w:type="dxa"/>
            <w:tcBorders>
              <w:top w:val="nil"/>
            </w:tcBorders>
          </w:tcPr>
          <w:p w:rsidR="005C5129" w:rsidRDefault="005C5129">
            <w:pPr>
              <w:pStyle w:val="ConsPlusNonformat"/>
              <w:jc w:val="both"/>
            </w:pPr>
            <w:r>
              <w:lastRenderedPageBreak/>
              <w:t>1680 -</w:t>
            </w:r>
          </w:p>
          <w:p w:rsidR="005C5129" w:rsidRDefault="005C5129">
            <w:pPr>
              <w:pStyle w:val="ConsPlusNonformat"/>
              <w:jc w:val="both"/>
            </w:pPr>
            <w:r>
              <w:lastRenderedPageBreak/>
              <w:t xml:space="preserve">1920  </w:t>
            </w:r>
          </w:p>
        </w:tc>
        <w:tc>
          <w:tcPr>
            <w:tcW w:w="976" w:type="dxa"/>
            <w:tcBorders>
              <w:top w:val="nil"/>
            </w:tcBorders>
          </w:tcPr>
          <w:p w:rsidR="005C5129" w:rsidRDefault="005C5129">
            <w:pPr>
              <w:pStyle w:val="ConsPlusNonformat"/>
              <w:jc w:val="both"/>
            </w:pPr>
            <w:r>
              <w:lastRenderedPageBreak/>
              <w:t>1400 -</w:t>
            </w:r>
          </w:p>
          <w:p w:rsidR="005C5129" w:rsidRDefault="005C5129">
            <w:pPr>
              <w:pStyle w:val="ConsPlusNonformat"/>
              <w:jc w:val="both"/>
            </w:pPr>
            <w:r>
              <w:lastRenderedPageBreak/>
              <w:t xml:space="preserve">1500  </w:t>
            </w:r>
          </w:p>
        </w:tc>
        <w:tc>
          <w:tcPr>
            <w:tcW w:w="976" w:type="dxa"/>
            <w:tcBorders>
              <w:top w:val="nil"/>
            </w:tcBorders>
          </w:tcPr>
          <w:p w:rsidR="005C5129" w:rsidRDefault="005C5129">
            <w:pPr>
              <w:pStyle w:val="ConsPlusNonformat"/>
              <w:jc w:val="both"/>
            </w:pPr>
            <w:r>
              <w:lastRenderedPageBreak/>
              <w:t>2520 -</w:t>
            </w:r>
          </w:p>
          <w:p w:rsidR="005C5129" w:rsidRDefault="005C5129">
            <w:pPr>
              <w:pStyle w:val="ConsPlusNonformat"/>
              <w:jc w:val="both"/>
            </w:pPr>
            <w:r>
              <w:lastRenderedPageBreak/>
              <w:t xml:space="preserve">2700  </w:t>
            </w:r>
          </w:p>
        </w:tc>
        <w:tc>
          <w:tcPr>
            <w:tcW w:w="976" w:type="dxa"/>
            <w:tcBorders>
              <w:top w:val="nil"/>
            </w:tcBorders>
          </w:tcPr>
          <w:p w:rsidR="005C5129" w:rsidRDefault="005C5129">
            <w:pPr>
              <w:pStyle w:val="ConsPlusNonformat"/>
              <w:jc w:val="both"/>
            </w:pPr>
            <w:r>
              <w:lastRenderedPageBreak/>
              <w:t>1200 -</w:t>
            </w:r>
          </w:p>
          <w:p w:rsidR="005C5129" w:rsidRDefault="005C5129">
            <w:pPr>
              <w:pStyle w:val="ConsPlusNonformat"/>
              <w:jc w:val="both"/>
            </w:pPr>
            <w:r>
              <w:lastRenderedPageBreak/>
              <w:t xml:space="preserve">1320  </w:t>
            </w:r>
          </w:p>
        </w:tc>
      </w:tr>
      <w:tr w:rsidR="005C5129">
        <w:trPr>
          <w:trHeight w:val="251"/>
        </w:trPr>
        <w:tc>
          <w:tcPr>
            <w:tcW w:w="9028" w:type="dxa"/>
            <w:gridSpan w:val="9"/>
            <w:tcBorders>
              <w:top w:val="nil"/>
            </w:tcBorders>
          </w:tcPr>
          <w:p w:rsidR="005C5129" w:rsidRDefault="005C5129">
            <w:pPr>
              <w:pStyle w:val="ConsPlusNonformat"/>
              <w:jc w:val="both"/>
              <w:outlineLvl w:val="4"/>
            </w:pPr>
            <w:r>
              <w:lastRenderedPageBreak/>
              <w:t xml:space="preserve">                 Скверы, бульвары, набережные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280 - </w:t>
            </w:r>
          </w:p>
          <w:p w:rsidR="005C5129" w:rsidRDefault="005C5129">
            <w:pPr>
              <w:pStyle w:val="ConsPlusNonformat"/>
              <w:jc w:val="both"/>
            </w:pPr>
            <w:r>
              <w:t xml:space="preserve">300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1098"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976" w:type="dxa"/>
            <w:tcBorders>
              <w:top w:val="nil"/>
            </w:tcBorders>
          </w:tcPr>
          <w:p w:rsidR="005C5129" w:rsidRDefault="005C5129">
            <w:pPr>
              <w:pStyle w:val="ConsPlusNonformat"/>
              <w:jc w:val="both"/>
            </w:pPr>
            <w:r>
              <w:t xml:space="preserve">330 - </w:t>
            </w:r>
          </w:p>
          <w:p w:rsidR="005C5129" w:rsidRDefault="005C5129">
            <w:pPr>
              <w:pStyle w:val="ConsPlusNonformat"/>
              <w:jc w:val="both"/>
            </w:pPr>
            <w:r>
              <w:t xml:space="preserve">360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440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1680 -</w:t>
            </w:r>
          </w:p>
          <w:p w:rsidR="005C5129" w:rsidRDefault="005C5129">
            <w:pPr>
              <w:pStyle w:val="ConsPlusNonformat"/>
              <w:jc w:val="both"/>
            </w:pPr>
            <w:r>
              <w:t xml:space="preserve">1800  </w:t>
            </w:r>
          </w:p>
        </w:tc>
        <w:tc>
          <w:tcPr>
            <w:tcW w:w="976" w:type="dxa"/>
            <w:tcBorders>
              <w:top w:val="nil"/>
            </w:tcBorders>
          </w:tcPr>
          <w:p w:rsidR="005C5129" w:rsidRDefault="005C5129">
            <w:pPr>
              <w:pStyle w:val="ConsPlusNonformat"/>
              <w:jc w:val="both"/>
            </w:pPr>
            <w:r>
              <w:t>1200 -</w:t>
            </w:r>
          </w:p>
          <w:p w:rsidR="005C5129" w:rsidRDefault="005C5129">
            <w:pPr>
              <w:pStyle w:val="ConsPlusNonformat"/>
              <w:jc w:val="both"/>
            </w:pPr>
            <w:r>
              <w:t xml:space="preserve">1320  </w:t>
            </w:r>
          </w:p>
        </w:tc>
        <w:tc>
          <w:tcPr>
            <w:tcW w:w="976" w:type="dxa"/>
            <w:tcBorders>
              <w:top w:val="nil"/>
            </w:tcBorders>
          </w:tcPr>
          <w:p w:rsidR="005C5129" w:rsidRDefault="005C5129">
            <w:pPr>
              <w:pStyle w:val="ConsPlusNonformat"/>
              <w:jc w:val="both"/>
            </w:pPr>
            <w:r>
              <w:t>1200 -</w:t>
            </w:r>
          </w:p>
          <w:p w:rsidR="005C5129" w:rsidRDefault="005C5129">
            <w:pPr>
              <w:pStyle w:val="ConsPlusNonformat"/>
              <w:jc w:val="both"/>
            </w:pPr>
            <w:r>
              <w:t xml:space="preserve">1320  </w:t>
            </w:r>
          </w:p>
        </w:tc>
        <w:tc>
          <w:tcPr>
            <w:tcW w:w="1098" w:type="dxa"/>
            <w:tcBorders>
              <w:top w:val="nil"/>
            </w:tcBorders>
          </w:tcPr>
          <w:p w:rsidR="005C5129" w:rsidRDefault="005C5129">
            <w:pPr>
              <w:pStyle w:val="ConsPlusNonformat"/>
              <w:jc w:val="both"/>
            </w:pPr>
            <w:r>
              <w:t xml:space="preserve">1200 - </w:t>
            </w:r>
          </w:p>
          <w:p w:rsidR="005C5129" w:rsidRDefault="005C5129">
            <w:pPr>
              <w:pStyle w:val="ConsPlusNonformat"/>
              <w:jc w:val="both"/>
            </w:pPr>
            <w:r>
              <w:t xml:space="preserve">1320   </w:t>
            </w:r>
          </w:p>
        </w:tc>
        <w:tc>
          <w:tcPr>
            <w:tcW w:w="976" w:type="dxa"/>
            <w:tcBorders>
              <w:top w:val="nil"/>
            </w:tcBorders>
          </w:tcPr>
          <w:p w:rsidR="005C5129" w:rsidRDefault="005C5129">
            <w:pPr>
              <w:pStyle w:val="ConsPlusNonformat"/>
              <w:jc w:val="both"/>
            </w:pPr>
            <w:r>
              <w:t>1980 -</w:t>
            </w:r>
          </w:p>
          <w:p w:rsidR="005C5129" w:rsidRDefault="005C5129">
            <w:pPr>
              <w:pStyle w:val="ConsPlusNonformat"/>
              <w:jc w:val="both"/>
            </w:pPr>
            <w:r>
              <w:t xml:space="preserve">2160  </w:t>
            </w:r>
          </w:p>
        </w:tc>
        <w:tc>
          <w:tcPr>
            <w:tcW w:w="976" w:type="dxa"/>
            <w:tcBorders>
              <w:top w:val="nil"/>
            </w:tcBorders>
          </w:tcPr>
          <w:p w:rsidR="005C5129" w:rsidRDefault="005C5129">
            <w:pPr>
              <w:pStyle w:val="ConsPlusNonformat"/>
              <w:jc w:val="both"/>
            </w:pPr>
            <w:r>
              <w:t>1600 -</w:t>
            </w:r>
          </w:p>
          <w:p w:rsidR="005C5129" w:rsidRDefault="005C5129">
            <w:pPr>
              <w:pStyle w:val="ConsPlusNonformat"/>
              <w:jc w:val="both"/>
            </w:pPr>
            <w:r>
              <w:t xml:space="preserve">1680  </w:t>
            </w:r>
          </w:p>
        </w:tc>
        <w:tc>
          <w:tcPr>
            <w:tcW w:w="976" w:type="dxa"/>
            <w:tcBorders>
              <w:top w:val="nil"/>
            </w:tcBorders>
          </w:tcPr>
          <w:p w:rsidR="005C5129" w:rsidRDefault="005C5129">
            <w:pPr>
              <w:pStyle w:val="ConsPlusNonformat"/>
              <w:jc w:val="both"/>
            </w:pPr>
            <w:r>
              <w:t>2400 -</w:t>
            </w:r>
          </w:p>
          <w:p w:rsidR="005C5129" w:rsidRDefault="005C5129">
            <w:pPr>
              <w:pStyle w:val="ConsPlusNonformat"/>
              <w:jc w:val="both"/>
            </w:pPr>
            <w:r>
              <w:t xml:space="preserve">2528  </w:t>
            </w:r>
          </w:p>
        </w:tc>
        <w:tc>
          <w:tcPr>
            <w:tcW w:w="976" w:type="dxa"/>
            <w:tcBorders>
              <w:top w:val="nil"/>
            </w:tcBorders>
          </w:tcPr>
          <w:p w:rsidR="005C5129" w:rsidRDefault="005C5129">
            <w:pPr>
              <w:pStyle w:val="ConsPlusNonformat"/>
              <w:jc w:val="both"/>
            </w:pPr>
            <w:r>
              <w:t>2280 -</w:t>
            </w:r>
          </w:p>
          <w:p w:rsidR="005C5129" w:rsidRDefault="005C5129">
            <w:pPr>
              <w:pStyle w:val="ConsPlusNonformat"/>
              <w:jc w:val="both"/>
            </w:pPr>
            <w:r>
              <w:t xml:space="preserve">2520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Улицы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240 - </w:t>
            </w:r>
          </w:p>
          <w:p w:rsidR="005C5129" w:rsidRDefault="005C5129">
            <w:pPr>
              <w:pStyle w:val="ConsPlusNonformat"/>
              <w:jc w:val="both"/>
            </w:pPr>
            <w:r>
              <w:t xml:space="preserve">280   </w:t>
            </w:r>
          </w:p>
        </w:tc>
        <w:tc>
          <w:tcPr>
            <w:tcW w:w="976" w:type="dxa"/>
            <w:tcBorders>
              <w:top w:val="nil"/>
            </w:tcBorders>
          </w:tcPr>
          <w:p w:rsidR="005C5129" w:rsidRDefault="005C5129">
            <w:pPr>
              <w:pStyle w:val="ConsPlusNonformat"/>
              <w:jc w:val="both"/>
            </w:pPr>
            <w:r>
              <w:t xml:space="preserve">280 - </w:t>
            </w:r>
          </w:p>
          <w:p w:rsidR="005C5129" w:rsidRDefault="005C5129">
            <w:pPr>
              <w:pStyle w:val="ConsPlusNonformat"/>
              <w:jc w:val="both"/>
            </w:pPr>
            <w:r>
              <w:t xml:space="preserve">300   </w:t>
            </w:r>
          </w:p>
        </w:tc>
        <w:tc>
          <w:tcPr>
            <w:tcW w:w="976" w:type="dxa"/>
            <w:tcBorders>
              <w:top w:val="nil"/>
            </w:tcBorders>
          </w:tcPr>
          <w:p w:rsidR="005C5129" w:rsidRDefault="005C5129">
            <w:pPr>
              <w:pStyle w:val="ConsPlusNonformat"/>
              <w:jc w:val="both"/>
            </w:pPr>
            <w:r>
              <w:t xml:space="preserve">280 - </w:t>
            </w:r>
          </w:p>
          <w:p w:rsidR="005C5129" w:rsidRDefault="005C5129">
            <w:pPr>
              <w:pStyle w:val="ConsPlusNonformat"/>
              <w:jc w:val="both"/>
            </w:pPr>
            <w:r>
              <w:t xml:space="preserve">300   </w:t>
            </w:r>
          </w:p>
        </w:tc>
        <w:tc>
          <w:tcPr>
            <w:tcW w:w="1098"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976" w:type="dxa"/>
            <w:tcBorders>
              <w:top w:val="nil"/>
            </w:tcBorders>
          </w:tcPr>
          <w:p w:rsidR="005C5129" w:rsidRDefault="005C5129">
            <w:pPr>
              <w:pStyle w:val="ConsPlusNonformat"/>
              <w:jc w:val="both"/>
            </w:pPr>
            <w:r>
              <w:t xml:space="preserve">330 - </w:t>
            </w:r>
          </w:p>
          <w:p w:rsidR="005C5129" w:rsidRDefault="005C5129">
            <w:pPr>
              <w:pStyle w:val="ConsPlusNonformat"/>
              <w:jc w:val="both"/>
            </w:pPr>
            <w:r>
              <w:t xml:space="preserve">360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 xml:space="preserve">960 - </w:t>
            </w:r>
          </w:p>
          <w:p w:rsidR="005C5129" w:rsidRDefault="005C5129">
            <w:pPr>
              <w:pStyle w:val="ConsPlusNonformat"/>
              <w:jc w:val="both"/>
            </w:pPr>
            <w:r>
              <w:t xml:space="preserve">1120  </w:t>
            </w:r>
          </w:p>
        </w:tc>
        <w:tc>
          <w:tcPr>
            <w:tcW w:w="976" w:type="dxa"/>
            <w:tcBorders>
              <w:top w:val="nil"/>
            </w:tcBorders>
          </w:tcPr>
          <w:p w:rsidR="005C5129" w:rsidRDefault="005C5129">
            <w:pPr>
              <w:pStyle w:val="ConsPlusNonformat"/>
              <w:jc w:val="both"/>
            </w:pPr>
            <w:r>
              <w:t xml:space="preserve">840 - </w:t>
            </w:r>
          </w:p>
          <w:p w:rsidR="005C5129" w:rsidRDefault="005C5129">
            <w:pPr>
              <w:pStyle w:val="ConsPlusNonformat"/>
              <w:jc w:val="both"/>
            </w:pPr>
            <w:r>
              <w:t xml:space="preserve">900   </w:t>
            </w:r>
          </w:p>
        </w:tc>
        <w:tc>
          <w:tcPr>
            <w:tcW w:w="976" w:type="dxa"/>
            <w:tcBorders>
              <w:top w:val="nil"/>
            </w:tcBorders>
          </w:tcPr>
          <w:p w:rsidR="005C5129" w:rsidRDefault="005C5129">
            <w:pPr>
              <w:pStyle w:val="ConsPlusNonformat"/>
              <w:jc w:val="both"/>
            </w:pPr>
            <w:r>
              <w:t xml:space="preserve">840 - </w:t>
            </w:r>
          </w:p>
          <w:p w:rsidR="005C5129" w:rsidRDefault="005C5129">
            <w:pPr>
              <w:pStyle w:val="ConsPlusNonformat"/>
              <w:jc w:val="both"/>
            </w:pPr>
            <w:r>
              <w:t xml:space="preserve">900   </w:t>
            </w:r>
          </w:p>
        </w:tc>
        <w:tc>
          <w:tcPr>
            <w:tcW w:w="1098" w:type="dxa"/>
            <w:tcBorders>
              <w:top w:val="nil"/>
            </w:tcBorders>
          </w:tcPr>
          <w:p w:rsidR="005C5129" w:rsidRDefault="005C5129">
            <w:pPr>
              <w:pStyle w:val="ConsPlusNonformat"/>
              <w:jc w:val="both"/>
            </w:pPr>
            <w:r>
              <w:t xml:space="preserve">900 -  </w:t>
            </w:r>
          </w:p>
          <w:p w:rsidR="005C5129" w:rsidRDefault="005C5129">
            <w:pPr>
              <w:pStyle w:val="ConsPlusNonformat"/>
              <w:jc w:val="both"/>
            </w:pPr>
            <w:r>
              <w:t xml:space="preserve">990    </w:t>
            </w:r>
          </w:p>
        </w:tc>
        <w:tc>
          <w:tcPr>
            <w:tcW w:w="976" w:type="dxa"/>
            <w:tcBorders>
              <w:top w:val="nil"/>
            </w:tcBorders>
          </w:tcPr>
          <w:p w:rsidR="005C5129" w:rsidRDefault="005C5129">
            <w:pPr>
              <w:pStyle w:val="ConsPlusNonformat"/>
              <w:jc w:val="both"/>
            </w:pPr>
            <w:r>
              <w:t>1320 -</w:t>
            </w:r>
          </w:p>
          <w:p w:rsidR="005C5129" w:rsidRDefault="005C5129">
            <w:pPr>
              <w:pStyle w:val="ConsPlusNonformat"/>
              <w:jc w:val="both"/>
            </w:pPr>
            <w:r>
              <w:t xml:space="preserve">1440  </w:t>
            </w:r>
          </w:p>
        </w:tc>
        <w:tc>
          <w:tcPr>
            <w:tcW w:w="976" w:type="dxa"/>
            <w:tcBorders>
              <w:top w:val="nil"/>
            </w:tcBorders>
          </w:tcPr>
          <w:p w:rsidR="005C5129" w:rsidRDefault="005C5129">
            <w:pPr>
              <w:pStyle w:val="ConsPlusNonformat"/>
              <w:jc w:val="both"/>
            </w:pPr>
            <w:r>
              <w:t>1140 -</w:t>
            </w:r>
          </w:p>
          <w:p w:rsidR="005C5129" w:rsidRDefault="005C5129">
            <w:pPr>
              <w:pStyle w:val="ConsPlusNonformat"/>
              <w:jc w:val="both"/>
            </w:pPr>
            <w:r>
              <w:t xml:space="preserve">1230  </w:t>
            </w:r>
          </w:p>
        </w:tc>
        <w:tc>
          <w:tcPr>
            <w:tcW w:w="976" w:type="dxa"/>
            <w:tcBorders>
              <w:top w:val="nil"/>
            </w:tcBorders>
          </w:tcPr>
          <w:p w:rsidR="005C5129" w:rsidRDefault="005C5129">
            <w:pPr>
              <w:pStyle w:val="ConsPlusNonformat"/>
              <w:jc w:val="both"/>
            </w:pPr>
            <w:r>
              <w:t>1520 -</w:t>
            </w:r>
          </w:p>
          <w:p w:rsidR="005C5129" w:rsidRDefault="005C5129">
            <w:pPr>
              <w:pStyle w:val="ConsPlusNonformat"/>
              <w:jc w:val="both"/>
            </w:pPr>
            <w:r>
              <w:t xml:space="preserve">1640  </w:t>
            </w:r>
          </w:p>
        </w:tc>
        <w:tc>
          <w:tcPr>
            <w:tcW w:w="976" w:type="dxa"/>
            <w:tcBorders>
              <w:top w:val="nil"/>
            </w:tcBorders>
          </w:tcPr>
          <w:p w:rsidR="005C5129" w:rsidRDefault="005C5129">
            <w:pPr>
              <w:pStyle w:val="ConsPlusNonformat"/>
              <w:jc w:val="both"/>
            </w:pPr>
            <w:r>
              <w:t>1520 -</w:t>
            </w:r>
          </w:p>
          <w:p w:rsidR="005C5129" w:rsidRDefault="005C5129">
            <w:pPr>
              <w:pStyle w:val="ConsPlusNonformat"/>
              <w:jc w:val="both"/>
            </w:pPr>
            <w:r>
              <w:t xml:space="preserve">1720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Жилые территории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80 -  </w:t>
            </w:r>
          </w:p>
          <w:p w:rsidR="005C5129" w:rsidRDefault="005C5129">
            <w:pPr>
              <w:pStyle w:val="ConsPlusNonformat"/>
              <w:jc w:val="both"/>
            </w:pPr>
            <w:r>
              <w:t xml:space="preserve">100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1098"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170    </w:t>
            </w:r>
          </w:p>
        </w:tc>
        <w:tc>
          <w:tcPr>
            <w:tcW w:w="976" w:type="dxa"/>
            <w:tcBorders>
              <w:top w:val="nil"/>
            </w:tcBorders>
          </w:tcPr>
          <w:p w:rsidR="005C5129" w:rsidRDefault="005C5129">
            <w:pPr>
              <w:pStyle w:val="ConsPlusNonformat"/>
              <w:jc w:val="both"/>
            </w:pPr>
            <w:r>
              <w:t xml:space="preserve">170 - </w:t>
            </w:r>
          </w:p>
          <w:p w:rsidR="005C5129" w:rsidRDefault="005C5129">
            <w:pPr>
              <w:pStyle w:val="ConsPlusNonformat"/>
              <w:jc w:val="both"/>
            </w:pPr>
            <w:r>
              <w:t xml:space="preserve">190   </w:t>
            </w:r>
          </w:p>
        </w:tc>
        <w:tc>
          <w:tcPr>
            <w:tcW w:w="976" w:type="dxa"/>
            <w:tcBorders>
              <w:top w:val="nil"/>
            </w:tcBorders>
          </w:tcPr>
          <w:p w:rsidR="005C5129" w:rsidRDefault="005C5129">
            <w:pPr>
              <w:pStyle w:val="ConsPlusNonformat"/>
              <w:jc w:val="both"/>
            </w:pPr>
            <w:r>
              <w:t xml:space="preserve">170 - </w:t>
            </w:r>
          </w:p>
          <w:p w:rsidR="005C5129" w:rsidRDefault="005C5129">
            <w:pPr>
              <w:pStyle w:val="ConsPlusNonformat"/>
              <w:jc w:val="both"/>
            </w:pPr>
            <w:r>
              <w:t xml:space="preserve">200   </w:t>
            </w:r>
          </w:p>
        </w:tc>
        <w:tc>
          <w:tcPr>
            <w:tcW w:w="976" w:type="dxa"/>
            <w:tcBorders>
              <w:top w:val="nil"/>
            </w:tcBorders>
          </w:tcPr>
          <w:p w:rsidR="005C5129" w:rsidRDefault="005C5129">
            <w:pPr>
              <w:pStyle w:val="ConsPlusNonformat"/>
              <w:jc w:val="both"/>
            </w:pPr>
            <w:r>
              <w:t xml:space="preserve">200 - </w:t>
            </w:r>
          </w:p>
          <w:p w:rsidR="005C5129" w:rsidRDefault="005C5129">
            <w:pPr>
              <w:pStyle w:val="ConsPlusNonformat"/>
              <w:jc w:val="both"/>
            </w:pPr>
            <w:r>
              <w:t xml:space="preserve">230   </w:t>
            </w:r>
          </w:p>
        </w:tc>
        <w:tc>
          <w:tcPr>
            <w:tcW w:w="976" w:type="dxa"/>
            <w:tcBorders>
              <w:top w:val="nil"/>
            </w:tcBorders>
          </w:tcPr>
          <w:p w:rsidR="005C5129" w:rsidRDefault="005C5129">
            <w:pPr>
              <w:pStyle w:val="ConsPlusNonformat"/>
              <w:jc w:val="both"/>
            </w:pPr>
            <w:r>
              <w:t xml:space="preserve">200 - </w:t>
            </w:r>
          </w:p>
          <w:p w:rsidR="005C5129" w:rsidRDefault="005C5129">
            <w:pPr>
              <w:pStyle w:val="ConsPlusNonformat"/>
              <w:jc w:val="both"/>
            </w:pPr>
            <w:r>
              <w:t xml:space="preserve">230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 xml:space="preserve">800 - </w:t>
            </w:r>
          </w:p>
          <w:p w:rsidR="005C5129" w:rsidRDefault="005C5129">
            <w:pPr>
              <w:pStyle w:val="ConsPlusNonformat"/>
              <w:jc w:val="both"/>
            </w:pPr>
            <w:r>
              <w:t xml:space="preserve">1000  </w:t>
            </w:r>
          </w:p>
        </w:tc>
        <w:tc>
          <w:tcPr>
            <w:tcW w:w="976" w:type="dxa"/>
            <w:tcBorders>
              <w:top w:val="nil"/>
            </w:tcBorders>
          </w:tcPr>
          <w:p w:rsidR="005C5129" w:rsidRDefault="005C5129">
            <w:pPr>
              <w:pStyle w:val="ConsPlusNonformat"/>
              <w:jc w:val="both"/>
            </w:pPr>
            <w:r>
              <w:t xml:space="preserve">800 - </w:t>
            </w:r>
          </w:p>
          <w:p w:rsidR="005C5129" w:rsidRDefault="005C5129">
            <w:pPr>
              <w:pStyle w:val="ConsPlusNonformat"/>
              <w:jc w:val="both"/>
            </w:pPr>
            <w:r>
              <w:t xml:space="preserve">960   </w:t>
            </w:r>
          </w:p>
        </w:tc>
        <w:tc>
          <w:tcPr>
            <w:tcW w:w="976" w:type="dxa"/>
            <w:tcBorders>
              <w:top w:val="nil"/>
            </w:tcBorders>
          </w:tcPr>
          <w:p w:rsidR="005C5129" w:rsidRDefault="005C5129">
            <w:pPr>
              <w:pStyle w:val="ConsPlusNonformat"/>
              <w:jc w:val="both"/>
            </w:pPr>
            <w:r>
              <w:t xml:space="preserve">900 - </w:t>
            </w:r>
          </w:p>
          <w:p w:rsidR="005C5129" w:rsidRDefault="005C5129">
            <w:pPr>
              <w:pStyle w:val="ConsPlusNonformat"/>
              <w:jc w:val="both"/>
            </w:pPr>
            <w:r>
              <w:t xml:space="preserve">1080  </w:t>
            </w:r>
          </w:p>
        </w:tc>
        <w:tc>
          <w:tcPr>
            <w:tcW w:w="1098" w:type="dxa"/>
            <w:tcBorders>
              <w:top w:val="nil"/>
            </w:tcBorders>
          </w:tcPr>
          <w:p w:rsidR="005C5129" w:rsidRDefault="005C5129">
            <w:pPr>
              <w:pStyle w:val="ConsPlusNonformat"/>
              <w:jc w:val="both"/>
            </w:pPr>
            <w:r>
              <w:t xml:space="preserve">750 -  </w:t>
            </w:r>
          </w:p>
          <w:p w:rsidR="005C5129" w:rsidRDefault="005C5129">
            <w:pPr>
              <w:pStyle w:val="ConsPlusNonformat"/>
              <w:jc w:val="both"/>
            </w:pPr>
            <w:r>
              <w:t xml:space="preserve">850    </w:t>
            </w:r>
          </w:p>
        </w:tc>
        <w:tc>
          <w:tcPr>
            <w:tcW w:w="976" w:type="dxa"/>
            <w:tcBorders>
              <w:top w:val="nil"/>
            </w:tcBorders>
          </w:tcPr>
          <w:p w:rsidR="005C5129" w:rsidRDefault="005C5129">
            <w:pPr>
              <w:pStyle w:val="ConsPlusNonformat"/>
              <w:jc w:val="both"/>
            </w:pPr>
            <w:r>
              <w:t>1190 -</w:t>
            </w:r>
          </w:p>
          <w:p w:rsidR="005C5129" w:rsidRDefault="005C5129">
            <w:pPr>
              <w:pStyle w:val="ConsPlusNonformat"/>
              <w:jc w:val="both"/>
            </w:pPr>
            <w:r>
              <w:t xml:space="preserve">1330  </w:t>
            </w:r>
          </w:p>
        </w:tc>
        <w:tc>
          <w:tcPr>
            <w:tcW w:w="976" w:type="dxa"/>
            <w:tcBorders>
              <w:top w:val="nil"/>
            </w:tcBorders>
          </w:tcPr>
          <w:p w:rsidR="005C5129" w:rsidRDefault="005C5129">
            <w:pPr>
              <w:pStyle w:val="ConsPlusNonformat"/>
              <w:jc w:val="both"/>
            </w:pPr>
            <w:r>
              <w:t>1020 -</w:t>
            </w:r>
          </w:p>
          <w:p w:rsidR="005C5129" w:rsidRDefault="005C5129">
            <w:pPr>
              <w:pStyle w:val="ConsPlusNonformat"/>
              <w:jc w:val="both"/>
            </w:pPr>
            <w:r>
              <w:t xml:space="preserve">1200  </w:t>
            </w:r>
          </w:p>
        </w:tc>
        <w:tc>
          <w:tcPr>
            <w:tcW w:w="976" w:type="dxa"/>
            <w:tcBorders>
              <w:top w:val="nil"/>
            </w:tcBorders>
          </w:tcPr>
          <w:p w:rsidR="005C5129" w:rsidRDefault="005C5129">
            <w:pPr>
              <w:pStyle w:val="ConsPlusNonformat"/>
              <w:jc w:val="both"/>
            </w:pPr>
            <w:r>
              <w:t>1600 -</w:t>
            </w:r>
          </w:p>
          <w:p w:rsidR="005C5129" w:rsidRDefault="005C5129">
            <w:pPr>
              <w:pStyle w:val="ConsPlusNonformat"/>
              <w:jc w:val="both"/>
            </w:pPr>
            <w:r>
              <w:t xml:space="preserve">1840  </w:t>
            </w:r>
          </w:p>
        </w:tc>
        <w:tc>
          <w:tcPr>
            <w:tcW w:w="976" w:type="dxa"/>
            <w:tcBorders>
              <w:top w:val="nil"/>
            </w:tcBorders>
          </w:tcPr>
          <w:p w:rsidR="005C5129" w:rsidRDefault="005C5129">
            <w:pPr>
              <w:pStyle w:val="ConsPlusNonformat"/>
              <w:jc w:val="both"/>
            </w:pPr>
            <w:r>
              <w:t>1600 -</w:t>
            </w:r>
          </w:p>
          <w:p w:rsidR="005C5129" w:rsidRDefault="005C5129">
            <w:pPr>
              <w:pStyle w:val="ConsPlusNonformat"/>
              <w:jc w:val="both"/>
            </w:pPr>
            <w:r>
              <w:t xml:space="preserve">1840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Участки детских садов и яслей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140 - </w:t>
            </w:r>
          </w:p>
          <w:p w:rsidR="005C5129" w:rsidRDefault="005C5129">
            <w:pPr>
              <w:pStyle w:val="ConsPlusNonformat"/>
              <w:jc w:val="both"/>
            </w:pPr>
            <w:r>
              <w:t xml:space="preserve">160   </w:t>
            </w:r>
          </w:p>
        </w:tc>
        <w:tc>
          <w:tcPr>
            <w:tcW w:w="976" w:type="dxa"/>
            <w:tcBorders>
              <w:top w:val="nil"/>
            </w:tcBorders>
          </w:tcPr>
          <w:p w:rsidR="005C5129" w:rsidRDefault="005C5129">
            <w:pPr>
              <w:pStyle w:val="ConsPlusNonformat"/>
              <w:jc w:val="both"/>
            </w:pPr>
            <w:r>
              <w:t xml:space="preserve">140 - </w:t>
            </w:r>
          </w:p>
          <w:p w:rsidR="005C5129" w:rsidRDefault="005C5129">
            <w:pPr>
              <w:pStyle w:val="ConsPlusNonformat"/>
              <w:jc w:val="both"/>
            </w:pPr>
            <w:r>
              <w:t xml:space="preserve">160   </w:t>
            </w:r>
          </w:p>
        </w:tc>
        <w:tc>
          <w:tcPr>
            <w:tcW w:w="1098" w:type="dxa"/>
            <w:tcBorders>
              <w:top w:val="nil"/>
            </w:tcBorders>
          </w:tcPr>
          <w:p w:rsidR="005C5129" w:rsidRDefault="005C5129">
            <w:pPr>
              <w:pStyle w:val="ConsPlusNonformat"/>
              <w:jc w:val="both"/>
            </w:pPr>
            <w:r>
              <w:t xml:space="preserve">180 -  </w:t>
            </w:r>
          </w:p>
          <w:p w:rsidR="005C5129" w:rsidRDefault="005C5129">
            <w:pPr>
              <w:pStyle w:val="ConsPlusNonformat"/>
              <w:jc w:val="both"/>
            </w:pPr>
            <w:r>
              <w:t xml:space="preserve">220    </w:t>
            </w:r>
          </w:p>
        </w:tc>
        <w:tc>
          <w:tcPr>
            <w:tcW w:w="976" w:type="dxa"/>
            <w:tcBorders>
              <w:top w:val="nil"/>
            </w:tcBorders>
          </w:tcPr>
          <w:p w:rsidR="005C5129" w:rsidRDefault="005C5129">
            <w:pPr>
              <w:pStyle w:val="ConsPlusNonformat"/>
              <w:jc w:val="both"/>
            </w:pPr>
            <w:r>
              <w:t xml:space="preserve">180 - </w:t>
            </w:r>
          </w:p>
          <w:p w:rsidR="005C5129" w:rsidRDefault="005C5129">
            <w:pPr>
              <w:pStyle w:val="ConsPlusNonformat"/>
              <w:jc w:val="both"/>
            </w:pPr>
            <w:r>
              <w:t xml:space="preserve">220   </w:t>
            </w:r>
          </w:p>
        </w:tc>
        <w:tc>
          <w:tcPr>
            <w:tcW w:w="976" w:type="dxa"/>
            <w:tcBorders>
              <w:top w:val="nil"/>
            </w:tcBorders>
          </w:tcPr>
          <w:p w:rsidR="005C5129" w:rsidRDefault="005C5129">
            <w:pPr>
              <w:pStyle w:val="ConsPlusNonformat"/>
              <w:jc w:val="both"/>
            </w:pPr>
            <w:r>
              <w:t xml:space="preserve">220 - </w:t>
            </w:r>
          </w:p>
          <w:p w:rsidR="005C5129" w:rsidRDefault="005C5129">
            <w:pPr>
              <w:pStyle w:val="ConsPlusNonformat"/>
              <w:jc w:val="both"/>
            </w:pPr>
            <w:r>
              <w:t xml:space="preserve">250   </w:t>
            </w:r>
          </w:p>
        </w:tc>
        <w:tc>
          <w:tcPr>
            <w:tcW w:w="976" w:type="dxa"/>
            <w:tcBorders>
              <w:top w:val="nil"/>
            </w:tcBorders>
          </w:tcPr>
          <w:p w:rsidR="005C5129" w:rsidRDefault="005C5129">
            <w:pPr>
              <w:pStyle w:val="ConsPlusNonformat"/>
              <w:jc w:val="both"/>
            </w:pPr>
            <w:r>
              <w:t xml:space="preserve">220 - </w:t>
            </w:r>
          </w:p>
          <w:p w:rsidR="005C5129" w:rsidRDefault="005C5129">
            <w:pPr>
              <w:pStyle w:val="ConsPlusNonformat"/>
              <w:jc w:val="both"/>
            </w:pPr>
            <w:r>
              <w:t xml:space="preserve">250   </w:t>
            </w:r>
          </w:p>
        </w:tc>
        <w:tc>
          <w:tcPr>
            <w:tcW w:w="976" w:type="dxa"/>
            <w:tcBorders>
              <w:top w:val="nil"/>
            </w:tcBorders>
          </w:tcPr>
          <w:p w:rsidR="005C5129" w:rsidRDefault="005C5129">
            <w:pPr>
              <w:pStyle w:val="ConsPlusNonformat"/>
              <w:jc w:val="both"/>
            </w:pPr>
            <w:r>
              <w:t xml:space="preserve">220 - </w:t>
            </w:r>
          </w:p>
          <w:p w:rsidR="005C5129" w:rsidRDefault="005C5129">
            <w:pPr>
              <w:pStyle w:val="ConsPlusNonformat"/>
              <w:jc w:val="both"/>
            </w:pPr>
            <w:r>
              <w:t xml:space="preserve">250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1200 -</w:t>
            </w:r>
          </w:p>
          <w:p w:rsidR="005C5129" w:rsidRDefault="005C5129">
            <w:pPr>
              <w:pStyle w:val="ConsPlusNonformat"/>
              <w:jc w:val="both"/>
            </w:pPr>
            <w:r>
              <w:t xml:space="preserve">1440  </w:t>
            </w:r>
          </w:p>
        </w:tc>
        <w:tc>
          <w:tcPr>
            <w:tcW w:w="976" w:type="dxa"/>
            <w:tcBorders>
              <w:top w:val="nil"/>
            </w:tcBorders>
          </w:tcPr>
          <w:p w:rsidR="005C5129" w:rsidRDefault="005C5129">
            <w:pPr>
              <w:pStyle w:val="ConsPlusNonformat"/>
              <w:jc w:val="both"/>
            </w:pPr>
            <w:r>
              <w:t>1400 -</w:t>
            </w:r>
          </w:p>
          <w:p w:rsidR="005C5129" w:rsidRDefault="005C5129">
            <w:pPr>
              <w:pStyle w:val="ConsPlusNonformat"/>
              <w:jc w:val="both"/>
            </w:pPr>
            <w:r>
              <w:t xml:space="preserve">1600  </w:t>
            </w:r>
          </w:p>
        </w:tc>
        <w:tc>
          <w:tcPr>
            <w:tcW w:w="976" w:type="dxa"/>
            <w:tcBorders>
              <w:top w:val="nil"/>
            </w:tcBorders>
          </w:tcPr>
          <w:p w:rsidR="005C5129" w:rsidRDefault="005C5129">
            <w:pPr>
              <w:pStyle w:val="ConsPlusNonformat"/>
              <w:jc w:val="both"/>
            </w:pPr>
            <w:r>
              <w:t>1400 -</w:t>
            </w:r>
          </w:p>
          <w:p w:rsidR="005C5129" w:rsidRDefault="005C5129">
            <w:pPr>
              <w:pStyle w:val="ConsPlusNonformat"/>
              <w:jc w:val="both"/>
            </w:pPr>
            <w:r>
              <w:t xml:space="preserve">1600  </w:t>
            </w:r>
          </w:p>
        </w:tc>
        <w:tc>
          <w:tcPr>
            <w:tcW w:w="1098" w:type="dxa"/>
            <w:tcBorders>
              <w:top w:val="nil"/>
            </w:tcBorders>
          </w:tcPr>
          <w:p w:rsidR="005C5129" w:rsidRDefault="005C5129">
            <w:pPr>
              <w:pStyle w:val="ConsPlusNonformat"/>
              <w:jc w:val="both"/>
            </w:pPr>
            <w:r>
              <w:t xml:space="preserve">1440 - </w:t>
            </w:r>
          </w:p>
          <w:p w:rsidR="005C5129" w:rsidRDefault="005C5129">
            <w:pPr>
              <w:pStyle w:val="ConsPlusNonformat"/>
              <w:jc w:val="both"/>
            </w:pPr>
            <w:r>
              <w:t xml:space="preserve">1760   </w:t>
            </w:r>
          </w:p>
        </w:tc>
        <w:tc>
          <w:tcPr>
            <w:tcW w:w="976" w:type="dxa"/>
            <w:tcBorders>
              <w:top w:val="nil"/>
            </w:tcBorders>
          </w:tcPr>
          <w:p w:rsidR="005C5129" w:rsidRDefault="005C5129">
            <w:pPr>
              <w:pStyle w:val="ConsPlusNonformat"/>
              <w:jc w:val="both"/>
            </w:pPr>
            <w:r>
              <w:t>1800 -</w:t>
            </w:r>
          </w:p>
          <w:p w:rsidR="005C5129" w:rsidRDefault="005C5129">
            <w:pPr>
              <w:pStyle w:val="ConsPlusNonformat"/>
              <w:jc w:val="both"/>
            </w:pPr>
            <w:r>
              <w:t xml:space="preserve">2200  </w:t>
            </w:r>
          </w:p>
        </w:tc>
        <w:tc>
          <w:tcPr>
            <w:tcW w:w="976" w:type="dxa"/>
            <w:tcBorders>
              <w:top w:val="nil"/>
            </w:tcBorders>
          </w:tcPr>
          <w:p w:rsidR="005C5129" w:rsidRDefault="005C5129">
            <w:pPr>
              <w:pStyle w:val="ConsPlusNonformat"/>
              <w:jc w:val="both"/>
            </w:pPr>
            <w:r>
              <w:t>1760 -</w:t>
            </w:r>
          </w:p>
          <w:p w:rsidR="005C5129" w:rsidRDefault="005C5129">
            <w:pPr>
              <w:pStyle w:val="ConsPlusNonformat"/>
              <w:jc w:val="both"/>
            </w:pPr>
            <w:r>
              <w:t xml:space="preserve">2000  </w:t>
            </w:r>
          </w:p>
        </w:tc>
        <w:tc>
          <w:tcPr>
            <w:tcW w:w="976" w:type="dxa"/>
            <w:tcBorders>
              <w:top w:val="nil"/>
            </w:tcBorders>
          </w:tcPr>
          <w:p w:rsidR="005C5129" w:rsidRDefault="005C5129">
            <w:pPr>
              <w:pStyle w:val="ConsPlusNonformat"/>
              <w:jc w:val="both"/>
            </w:pPr>
            <w:r>
              <w:t>2200 -</w:t>
            </w:r>
          </w:p>
          <w:p w:rsidR="005C5129" w:rsidRDefault="005C5129">
            <w:pPr>
              <w:pStyle w:val="ConsPlusNonformat"/>
              <w:jc w:val="both"/>
            </w:pPr>
            <w:r>
              <w:t xml:space="preserve">2500  </w:t>
            </w:r>
          </w:p>
        </w:tc>
        <w:tc>
          <w:tcPr>
            <w:tcW w:w="976" w:type="dxa"/>
            <w:tcBorders>
              <w:top w:val="nil"/>
            </w:tcBorders>
          </w:tcPr>
          <w:p w:rsidR="005C5129" w:rsidRDefault="005C5129">
            <w:pPr>
              <w:pStyle w:val="ConsPlusNonformat"/>
              <w:jc w:val="both"/>
            </w:pPr>
            <w:r>
              <w:t>2200 -</w:t>
            </w:r>
          </w:p>
          <w:p w:rsidR="005C5129" w:rsidRDefault="005C5129">
            <w:pPr>
              <w:pStyle w:val="ConsPlusNonformat"/>
              <w:jc w:val="both"/>
            </w:pPr>
            <w:r>
              <w:t xml:space="preserve">2500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Участки школ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60 -  </w:t>
            </w:r>
          </w:p>
          <w:p w:rsidR="005C5129" w:rsidRDefault="005C5129">
            <w:pPr>
              <w:pStyle w:val="ConsPlusNonformat"/>
              <w:jc w:val="both"/>
            </w:pPr>
            <w:r>
              <w:t xml:space="preserve">100   </w:t>
            </w:r>
          </w:p>
        </w:tc>
        <w:tc>
          <w:tcPr>
            <w:tcW w:w="976" w:type="dxa"/>
            <w:tcBorders>
              <w:top w:val="nil"/>
            </w:tcBorders>
          </w:tcPr>
          <w:p w:rsidR="005C5129" w:rsidRDefault="005C5129">
            <w:pPr>
              <w:pStyle w:val="ConsPlusNonformat"/>
              <w:jc w:val="both"/>
            </w:pPr>
            <w:r>
              <w:t xml:space="preserve">80 -  </w:t>
            </w:r>
          </w:p>
          <w:p w:rsidR="005C5129" w:rsidRDefault="005C5129">
            <w:pPr>
              <w:pStyle w:val="ConsPlusNonformat"/>
              <w:jc w:val="both"/>
            </w:pPr>
            <w:r>
              <w:t xml:space="preserve">110   </w:t>
            </w:r>
          </w:p>
        </w:tc>
        <w:tc>
          <w:tcPr>
            <w:tcW w:w="1098"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120 - </w:t>
            </w:r>
          </w:p>
          <w:p w:rsidR="005C5129" w:rsidRDefault="005C5129">
            <w:pPr>
              <w:pStyle w:val="ConsPlusNonformat"/>
              <w:jc w:val="both"/>
            </w:pPr>
            <w:r>
              <w:t xml:space="preserve">150   </w:t>
            </w:r>
          </w:p>
        </w:tc>
        <w:tc>
          <w:tcPr>
            <w:tcW w:w="976"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200   </w:t>
            </w:r>
          </w:p>
        </w:tc>
        <w:tc>
          <w:tcPr>
            <w:tcW w:w="976"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200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1000 -</w:t>
            </w:r>
          </w:p>
          <w:p w:rsidR="005C5129" w:rsidRDefault="005C5129">
            <w:pPr>
              <w:pStyle w:val="ConsPlusNonformat"/>
              <w:jc w:val="both"/>
            </w:pPr>
            <w:r>
              <w:t xml:space="preserve">1200  </w:t>
            </w:r>
          </w:p>
        </w:tc>
        <w:tc>
          <w:tcPr>
            <w:tcW w:w="976" w:type="dxa"/>
            <w:tcBorders>
              <w:top w:val="nil"/>
            </w:tcBorders>
          </w:tcPr>
          <w:p w:rsidR="005C5129" w:rsidRDefault="005C5129">
            <w:pPr>
              <w:pStyle w:val="ConsPlusNonformat"/>
              <w:jc w:val="both"/>
            </w:pPr>
            <w:r>
              <w:t xml:space="preserve">800 - </w:t>
            </w:r>
          </w:p>
          <w:p w:rsidR="005C5129" w:rsidRDefault="005C5129">
            <w:pPr>
              <w:pStyle w:val="ConsPlusNonformat"/>
              <w:jc w:val="both"/>
            </w:pPr>
            <w:r>
              <w:t xml:space="preserve">1000  </w:t>
            </w:r>
          </w:p>
        </w:tc>
        <w:tc>
          <w:tcPr>
            <w:tcW w:w="976" w:type="dxa"/>
            <w:tcBorders>
              <w:top w:val="nil"/>
            </w:tcBorders>
          </w:tcPr>
          <w:p w:rsidR="005C5129" w:rsidRDefault="005C5129">
            <w:pPr>
              <w:pStyle w:val="ConsPlusNonformat"/>
              <w:jc w:val="both"/>
            </w:pPr>
            <w:r>
              <w:t xml:space="preserve">800 - </w:t>
            </w:r>
          </w:p>
          <w:p w:rsidR="005C5129" w:rsidRDefault="005C5129">
            <w:pPr>
              <w:pStyle w:val="ConsPlusNonformat"/>
              <w:jc w:val="both"/>
            </w:pPr>
            <w:r>
              <w:t xml:space="preserve">1100  </w:t>
            </w:r>
          </w:p>
        </w:tc>
        <w:tc>
          <w:tcPr>
            <w:tcW w:w="1098" w:type="dxa"/>
            <w:tcBorders>
              <w:top w:val="nil"/>
            </w:tcBorders>
          </w:tcPr>
          <w:p w:rsidR="005C5129" w:rsidRDefault="005C5129">
            <w:pPr>
              <w:pStyle w:val="ConsPlusNonformat"/>
              <w:jc w:val="both"/>
            </w:pPr>
            <w:r>
              <w:t xml:space="preserve">1000 - </w:t>
            </w:r>
          </w:p>
          <w:p w:rsidR="005C5129" w:rsidRDefault="005C5129">
            <w:pPr>
              <w:pStyle w:val="ConsPlusNonformat"/>
              <w:jc w:val="both"/>
            </w:pPr>
            <w:r>
              <w:t xml:space="preserve">1200   </w:t>
            </w:r>
          </w:p>
        </w:tc>
        <w:tc>
          <w:tcPr>
            <w:tcW w:w="976" w:type="dxa"/>
            <w:tcBorders>
              <w:top w:val="nil"/>
            </w:tcBorders>
          </w:tcPr>
          <w:p w:rsidR="005C5129" w:rsidRDefault="005C5129">
            <w:pPr>
              <w:pStyle w:val="ConsPlusNonformat"/>
              <w:jc w:val="both"/>
            </w:pPr>
            <w:r>
              <w:t>1000 -</w:t>
            </w:r>
          </w:p>
          <w:p w:rsidR="005C5129" w:rsidRDefault="005C5129">
            <w:pPr>
              <w:pStyle w:val="ConsPlusNonformat"/>
              <w:jc w:val="both"/>
            </w:pPr>
            <w:r>
              <w:t xml:space="preserve">1200  </w:t>
            </w:r>
          </w:p>
        </w:tc>
        <w:tc>
          <w:tcPr>
            <w:tcW w:w="976" w:type="dxa"/>
            <w:tcBorders>
              <w:top w:val="nil"/>
            </w:tcBorders>
          </w:tcPr>
          <w:p w:rsidR="005C5129" w:rsidRDefault="005C5129">
            <w:pPr>
              <w:pStyle w:val="ConsPlusNonformat"/>
              <w:jc w:val="both"/>
            </w:pPr>
            <w:r>
              <w:t>1200 -</w:t>
            </w:r>
          </w:p>
          <w:p w:rsidR="005C5129" w:rsidRDefault="005C5129">
            <w:pPr>
              <w:pStyle w:val="ConsPlusNonformat"/>
              <w:jc w:val="both"/>
            </w:pPr>
            <w:r>
              <w:t xml:space="preserve">1500  </w:t>
            </w:r>
          </w:p>
        </w:tc>
        <w:tc>
          <w:tcPr>
            <w:tcW w:w="976" w:type="dxa"/>
            <w:tcBorders>
              <w:top w:val="nil"/>
            </w:tcBorders>
          </w:tcPr>
          <w:p w:rsidR="005C5129" w:rsidRDefault="005C5129">
            <w:pPr>
              <w:pStyle w:val="ConsPlusNonformat"/>
              <w:jc w:val="both"/>
            </w:pPr>
            <w:r>
              <w:t>1500 -</w:t>
            </w:r>
          </w:p>
          <w:p w:rsidR="005C5129" w:rsidRDefault="005C5129">
            <w:pPr>
              <w:pStyle w:val="ConsPlusNonformat"/>
              <w:jc w:val="both"/>
            </w:pPr>
            <w:r>
              <w:t xml:space="preserve">2000  </w:t>
            </w:r>
          </w:p>
        </w:tc>
        <w:tc>
          <w:tcPr>
            <w:tcW w:w="976" w:type="dxa"/>
            <w:tcBorders>
              <w:top w:val="nil"/>
            </w:tcBorders>
          </w:tcPr>
          <w:p w:rsidR="005C5129" w:rsidRDefault="005C5129">
            <w:pPr>
              <w:pStyle w:val="ConsPlusNonformat"/>
              <w:jc w:val="both"/>
            </w:pPr>
            <w:r>
              <w:t>1500 -</w:t>
            </w:r>
          </w:p>
          <w:p w:rsidR="005C5129" w:rsidRDefault="005C5129">
            <w:pPr>
              <w:pStyle w:val="ConsPlusNonformat"/>
              <w:jc w:val="both"/>
            </w:pPr>
            <w:r>
              <w:t xml:space="preserve">2000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Больницы и лечебные учреждения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250 - </w:t>
            </w:r>
          </w:p>
          <w:p w:rsidR="005C5129" w:rsidRDefault="005C5129">
            <w:pPr>
              <w:pStyle w:val="ConsPlusNonformat"/>
              <w:jc w:val="both"/>
            </w:pPr>
            <w:r>
              <w:t xml:space="preserve">300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1098"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976" w:type="dxa"/>
            <w:tcBorders>
              <w:top w:val="nil"/>
            </w:tcBorders>
          </w:tcPr>
          <w:p w:rsidR="005C5129" w:rsidRDefault="005C5129">
            <w:pPr>
              <w:pStyle w:val="ConsPlusNonformat"/>
              <w:jc w:val="both"/>
            </w:pPr>
            <w:r>
              <w:t xml:space="preserve">330 - </w:t>
            </w:r>
          </w:p>
          <w:p w:rsidR="005C5129" w:rsidRDefault="005C5129">
            <w:pPr>
              <w:pStyle w:val="ConsPlusNonformat"/>
              <w:jc w:val="both"/>
            </w:pPr>
            <w:r>
              <w:t xml:space="preserve">360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410   </w:t>
            </w:r>
          </w:p>
        </w:tc>
        <w:tc>
          <w:tcPr>
            <w:tcW w:w="976" w:type="dxa"/>
            <w:tcBorders>
              <w:top w:val="nil"/>
            </w:tcBorders>
          </w:tcPr>
          <w:p w:rsidR="005C5129" w:rsidRDefault="005C5129">
            <w:pPr>
              <w:pStyle w:val="ConsPlusNonformat"/>
              <w:jc w:val="both"/>
            </w:pPr>
            <w:r>
              <w:t xml:space="preserve">380 - </w:t>
            </w:r>
          </w:p>
          <w:p w:rsidR="005C5129" w:rsidRDefault="005C5129">
            <w:pPr>
              <w:pStyle w:val="ConsPlusNonformat"/>
              <w:jc w:val="both"/>
            </w:pPr>
            <w:r>
              <w:t xml:space="preserve">440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2500 -</w:t>
            </w:r>
          </w:p>
          <w:p w:rsidR="005C5129" w:rsidRDefault="005C5129">
            <w:pPr>
              <w:pStyle w:val="ConsPlusNonformat"/>
              <w:jc w:val="both"/>
            </w:pPr>
            <w:r>
              <w:t xml:space="preserve">3000  </w:t>
            </w:r>
          </w:p>
        </w:tc>
        <w:tc>
          <w:tcPr>
            <w:tcW w:w="976" w:type="dxa"/>
            <w:tcBorders>
              <w:top w:val="nil"/>
            </w:tcBorders>
          </w:tcPr>
          <w:p w:rsidR="005C5129" w:rsidRDefault="005C5129">
            <w:pPr>
              <w:pStyle w:val="ConsPlusNonformat"/>
              <w:jc w:val="both"/>
            </w:pPr>
            <w:r>
              <w:t>3000 -</w:t>
            </w:r>
          </w:p>
          <w:p w:rsidR="005C5129" w:rsidRDefault="005C5129">
            <w:pPr>
              <w:pStyle w:val="ConsPlusNonformat"/>
              <w:jc w:val="both"/>
            </w:pPr>
            <w:r>
              <w:t xml:space="preserve">3300  </w:t>
            </w:r>
          </w:p>
        </w:tc>
        <w:tc>
          <w:tcPr>
            <w:tcW w:w="976" w:type="dxa"/>
            <w:tcBorders>
              <w:top w:val="nil"/>
            </w:tcBorders>
          </w:tcPr>
          <w:p w:rsidR="005C5129" w:rsidRDefault="005C5129">
            <w:pPr>
              <w:pStyle w:val="ConsPlusNonformat"/>
              <w:jc w:val="both"/>
            </w:pPr>
            <w:r>
              <w:t>3000 -</w:t>
            </w:r>
          </w:p>
          <w:p w:rsidR="005C5129" w:rsidRDefault="005C5129">
            <w:pPr>
              <w:pStyle w:val="ConsPlusNonformat"/>
              <w:jc w:val="both"/>
            </w:pPr>
            <w:r>
              <w:t xml:space="preserve">3300  </w:t>
            </w:r>
          </w:p>
        </w:tc>
        <w:tc>
          <w:tcPr>
            <w:tcW w:w="1098" w:type="dxa"/>
            <w:tcBorders>
              <w:top w:val="nil"/>
            </w:tcBorders>
          </w:tcPr>
          <w:p w:rsidR="005C5129" w:rsidRDefault="005C5129">
            <w:pPr>
              <w:pStyle w:val="ConsPlusNonformat"/>
              <w:jc w:val="both"/>
            </w:pPr>
            <w:r>
              <w:t xml:space="preserve">3000 - </w:t>
            </w:r>
          </w:p>
          <w:p w:rsidR="005C5129" w:rsidRDefault="005C5129">
            <w:pPr>
              <w:pStyle w:val="ConsPlusNonformat"/>
              <w:jc w:val="both"/>
            </w:pPr>
            <w:r>
              <w:t xml:space="preserve">3300   </w:t>
            </w:r>
          </w:p>
        </w:tc>
        <w:tc>
          <w:tcPr>
            <w:tcW w:w="976" w:type="dxa"/>
            <w:tcBorders>
              <w:top w:val="nil"/>
            </w:tcBorders>
          </w:tcPr>
          <w:p w:rsidR="005C5129" w:rsidRDefault="005C5129">
            <w:pPr>
              <w:pStyle w:val="ConsPlusNonformat"/>
              <w:jc w:val="both"/>
            </w:pPr>
            <w:r>
              <w:t>3000 -</w:t>
            </w:r>
          </w:p>
          <w:p w:rsidR="005C5129" w:rsidRDefault="005C5129">
            <w:pPr>
              <w:pStyle w:val="ConsPlusNonformat"/>
              <w:jc w:val="both"/>
            </w:pPr>
            <w:r>
              <w:t xml:space="preserve">3300  </w:t>
            </w:r>
          </w:p>
        </w:tc>
        <w:tc>
          <w:tcPr>
            <w:tcW w:w="976" w:type="dxa"/>
            <w:tcBorders>
              <w:top w:val="nil"/>
            </w:tcBorders>
          </w:tcPr>
          <w:p w:rsidR="005C5129" w:rsidRDefault="005C5129">
            <w:pPr>
              <w:pStyle w:val="ConsPlusNonformat"/>
              <w:jc w:val="both"/>
            </w:pPr>
            <w:r>
              <w:t>3800 -</w:t>
            </w:r>
          </w:p>
          <w:p w:rsidR="005C5129" w:rsidRDefault="005C5129">
            <w:pPr>
              <w:pStyle w:val="ConsPlusNonformat"/>
              <w:jc w:val="both"/>
            </w:pPr>
            <w:r>
              <w:t xml:space="preserve">4100  </w:t>
            </w:r>
          </w:p>
        </w:tc>
        <w:tc>
          <w:tcPr>
            <w:tcW w:w="976" w:type="dxa"/>
            <w:tcBorders>
              <w:top w:val="nil"/>
            </w:tcBorders>
          </w:tcPr>
          <w:p w:rsidR="005C5129" w:rsidRDefault="005C5129">
            <w:pPr>
              <w:pStyle w:val="ConsPlusNonformat"/>
              <w:jc w:val="both"/>
            </w:pPr>
            <w:r>
              <w:t>3800 -</w:t>
            </w:r>
          </w:p>
          <w:p w:rsidR="005C5129" w:rsidRDefault="005C5129">
            <w:pPr>
              <w:pStyle w:val="ConsPlusNonformat"/>
              <w:jc w:val="both"/>
            </w:pPr>
            <w:r>
              <w:t xml:space="preserve">4100  </w:t>
            </w:r>
          </w:p>
        </w:tc>
        <w:tc>
          <w:tcPr>
            <w:tcW w:w="976" w:type="dxa"/>
            <w:tcBorders>
              <w:top w:val="nil"/>
            </w:tcBorders>
          </w:tcPr>
          <w:p w:rsidR="005C5129" w:rsidRDefault="005C5129">
            <w:pPr>
              <w:pStyle w:val="ConsPlusNonformat"/>
              <w:jc w:val="both"/>
            </w:pPr>
            <w:r>
              <w:t>3800 -</w:t>
            </w:r>
          </w:p>
          <w:p w:rsidR="005C5129" w:rsidRDefault="005C5129">
            <w:pPr>
              <w:pStyle w:val="ConsPlusNonformat"/>
              <w:jc w:val="both"/>
            </w:pPr>
            <w:r>
              <w:t xml:space="preserve">4400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Участки промышленных предприятий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120 - </w:t>
            </w:r>
          </w:p>
          <w:p w:rsidR="005C5129" w:rsidRDefault="005C5129">
            <w:pPr>
              <w:pStyle w:val="ConsPlusNonformat"/>
              <w:jc w:val="both"/>
            </w:pPr>
            <w:r>
              <w:t xml:space="preserve">140   </w:t>
            </w:r>
          </w:p>
        </w:tc>
        <w:tc>
          <w:tcPr>
            <w:tcW w:w="976"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180   </w:t>
            </w:r>
          </w:p>
        </w:tc>
        <w:tc>
          <w:tcPr>
            <w:tcW w:w="976" w:type="dxa"/>
            <w:tcBorders>
              <w:top w:val="nil"/>
            </w:tcBorders>
          </w:tcPr>
          <w:p w:rsidR="005C5129" w:rsidRDefault="005C5129">
            <w:pPr>
              <w:pStyle w:val="ConsPlusNonformat"/>
              <w:jc w:val="both"/>
            </w:pPr>
            <w:r>
              <w:t xml:space="preserve">150 - </w:t>
            </w:r>
          </w:p>
          <w:p w:rsidR="005C5129" w:rsidRDefault="005C5129">
            <w:pPr>
              <w:pStyle w:val="ConsPlusNonformat"/>
              <w:jc w:val="both"/>
            </w:pPr>
            <w:r>
              <w:t xml:space="preserve">180   </w:t>
            </w:r>
          </w:p>
        </w:tc>
        <w:tc>
          <w:tcPr>
            <w:tcW w:w="1098" w:type="dxa"/>
            <w:tcBorders>
              <w:top w:val="nil"/>
            </w:tcBorders>
          </w:tcPr>
          <w:p w:rsidR="005C5129" w:rsidRDefault="005C5129">
            <w:pPr>
              <w:pStyle w:val="ConsPlusNonformat"/>
              <w:jc w:val="both"/>
            </w:pPr>
            <w:r>
              <w:t xml:space="preserve">170 -  </w:t>
            </w:r>
          </w:p>
          <w:p w:rsidR="005C5129" w:rsidRDefault="005C5129">
            <w:pPr>
              <w:pStyle w:val="ConsPlusNonformat"/>
              <w:jc w:val="both"/>
            </w:pPr>
            <w:r>
              <w:t xml:space="preserve">200    </w:t>
            </w:r>
          </w:p>
        </w:tc>
        <w:tc>
          <w:tcPr>
            <w:tcW w:w="976" w:type="dxa"/>
            <w:tcBorders>
              <w:top w:val="nil"/>
            </w:tcBorders>
          </w:tcPr>
          <w:p w:rsidR="005C5129" w:rsidRDefault="005C5129">
            <w:pPr>
              <w:pStyle w:val="ConsPlusNonformat"/>
              <w:jc w:val="both"/>
            </w:pPr>
            <w:r>
              <w:t xml:space="preserve">170 - </w:t>
            </w:r>
          </w:p>
          <w:p w:rsidR="005C5129" w:rsidRDefault="005C5129">
            <w:pPr>
              <w:pStyle w:val="ConsPlusNonformat"/>
              <w:jc w:val="both"/>
            </w:pPr>
            <w:r>
              <w:t xml:space="preserve">200   </w:t>
            </w:r>
          </w:p>
        </w:tc>
        <w:tc>
          <w:tcPr>
            <w:tcW w:w="976" w:type="dxa"/>
            <w:tcBorders>
              <w:top w:val="nil"/>
            </w:tcBorders>
          </w:tcPr>
          <w:p w:rsidR="005C5129" w:rsidRDefault="005C5129">
            <w:pPr>
              <w:pStyle w:val="ConsPlusNonformat"/>
              <w:jc w:val="both"/>
            </w:pPr>
            <w:r>
              <w:t xml:space="preserve">200 - </w:t>
            </w:r>
          </w:p>
          <w:p w:rsidR="005C5129" w:rsidRDefault="005C5129">
            <w:pPr>
              <w:pStyle w:val="ConsPlusNonformat"/>
              <w:jc w:val="both"/>
            </w:pPr>
            <w:r>
              <w:t xml:space="preserve">230   </w:t>
            </w:r>
          </w:p>
        </w:tc>
        <w:tc>
          <w:tcPr>
            <w:tcW w:w="976" w:type="dxa"/>
            <w:tcBorders>
              <w:top w:val="nil"/>
            </w:tcBorders>
          </w:tcPr>
          <w:p w:rsidR="005C5129" w:rsidRDefault="005C5129">
            <w:pPr>
              <w:pStyle w:val="ConsPlusNonformat"/>
              <w:jc w:val="both"/>
            </w:pPr>
            <w:r>
              <w:t xml:space="preserve">230 - </w:t>
            </w:r>
          </w:p>
          <w:p w:rsidR="005C5129" w:rsidRDefault="005C5129">
            <w:pPr>
              <w:pStyle w:val="ConsPlusNonformat"/>
              <w:jc w:val="both"/>
            </w:pPr>
            <w:r>
              <w:t xml:space="preserve">260   </w:t>
            </w:r>
          </w:p>
        </w:tc>
        <w:tc>
          <w:tcPr>
            <w:tcW w:w="976" w:type="dxa"/>
            <w:tcBorders>
              <w:top w:val="nil"/>
            </w:tcBorders>
          </w:tcPr>
          <w:p w:rsidR="005C5129" w:rsidRDefault="005C5129">
            <w:pPr>
              <w:pStyle w:val="ConsPlusNonformat"/>
              <w:jc w:val="both"/>
            </w:pPr>
            <w:r>
              <w:t xml:space="preserve">270 - </w:t>
            </w:r>
          </w:p>
          <w:p w:rsidR="005C5129" w:rsidRDefault="005C5129">
            <w:pPr>
              <w:pStyle w:val="ConsPlusNonformat"/>
              <w:jc w:val="both"/>
            </w:pPr>
            <w:r>
              <w:t xml:space="preserve">300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 xml:space="preserve">720 - </w:t>
            </w:r>
          </w:p>
          <w:p w:rsidR="005C5129" w:rsidRDefault="005C5129">
            <w:pPr>
              <w:pStyle w:val="ConsPlusNonformat"/>
              <w:jc w:val="both"/>
            </w:pPr>
            <w:r>
              <w:t xml:space="preserve">840   </w:t>
            </w:r>
          </w:p>
        </w:tc>
        <w:tc>
          <w:tcPr>
            <w:tcW w:w="976" w:type="dxa"/>
            <w:tcBorders>
              <w:top w:val="nil"/>
            </w:tcBorders>
          </w:tcPr>
          <w:p w:rsidR="005C5129" w:rsidRDefault="005C5129">
            <w:pPr>
              <w:pStyle w:val="ConsPlusNonformat"/>
              <w:jc w:val="both"/>
            </w:pPr>
            <w:r>
              <w:t xml:space="preserve">750 - </w:t>
            </w:r>
          </w:p>
          <w:p w:rsidR="005C5129" w:rsidRDefault="005C5129">
            <w:pPr>
              <w:pStyle w:val="ConsPlusNonformat"/>
              <w:jc w:val="both"/>
            </w:pPr>
            <w:r>
              <w:t xml:space="preserve">900   </w:t>
            </w:r>
          </w:p>
        </w:tc>
        <w:tc>
          <w:tcPr>
            <w:tcW w:w="976" w:type="dxa"/>
            <w:tcBorders>
              <w:top w:val="nil"/>
            </w:tcBorders>
          </w:tcPr>
          <w:p w:rsidR="005C5129" w:rsidRDefault="005C5129">
            <w:pPr>
              <w:pStyle w:val="ConsPlusNonformat"/>
              <w:jc w:val="both"/>
            </w:pPr>
            <w:r>
              <w:t xml:space="preserve">750 - </w:t>
            </w:r>
          </w:p>
          <w:p w:rsidR="005C5129" w:rsidRDefault="005C5129">
            <w:pPr>
              <w:pStyle w:val="ConsPlusNonformat"/>
              <w:jc w:val="both"/>
            </w:pPr>
            <w:r>
              <w:t xml:space="preserve">900   </w:t>
            </w:r>
          </w:p>
        </w:tc>
        <w:tc>
          <w:tcPr>
            <w:tcW w:w="1098" w:type="dxa"/>
            <w:tcBorders>
              <w:top w:val="nil"/>
            </w:tcBorders>
          </w:tcPr>
          <w:p w:rsidR="005C5129" w:rsidRDefault="005C5129">
            <w:pPr>
              <w:pStyle w:val="ConsPlusNonformat"/>
              <w:jc w:val="both"/>
            </w:pPr>
            <w:r>
              <w:t xml:space="preserve">680 -  </w:t>
            </w:r>
          </w:p>
          <w:p w:rsidR="005C5129" w:rsidRDefault="005C5129">
            <w:pPr>
              <w:pStyle w:val="ConsPlusNonformat"/>
              <w:jc w:val="both"/>
            </w:pPr>
            <w:r>
              <w:t xml:space="preserve">800    </w:t>
            </w:r>
          </w:p>
        </w:tc>
        <w:tc>
          <w:tcPr>
            <w:tcW w:w="976" w:type="dxa"/>
            <w:tcBorders>
              <w:top w:val="nil"/>
            </w:tcBorders>
          </w:tcPr>
          <w:p w:rsidR="005C5129" w:rsidRDefault="005C5129">
            <w:pPr>
              <w:pStyle w:val="ConsPlusNonformat"/>
              <w:jc w:val="both"/>
            </w:pPr>
            <w:r>
              <w:t>1020 -</w:t>
            </w:r>
          </w:p>
          <w:p w:rsidR="005C5129" w:rsidRDefault="005C5129">
            <w:pPr>
              <w:pStyle w:val="ConsPlusNonformat"/>
              <w:jc w:val="both"/>
            </w:pPr>
            <w:r>
              <w:t xml:space="preserve">1200  </w:t>
            </w:r>
          </w:p>
        </w:tc>
        <w:tc>
          <w:tcPr>
            <w:tcW w:w="976" w:type="dxa"/>
            <w:tcBorders>
              <w:top w:val="nil"/>
            </w:tcBorders>
          </w:tcPr>
          <w:p w:rsidR="005C5129" w:rsidRDefault="005C5129">
            <w:pPr>
              <w:pStyle w:val="ConsPlusNonformat"/>
              <w:jc w:val="both"/>
            </w:pPr>
            <w:r>
              <w:t>1000 -</w:t>
            </w:r>
          </w:p>
          <w:p w:rsidR="005C5129" w:rsidRDefault="005C5129">
            <w:pPr>
              <w:pStyle w:val="ConsPlusNonformat"/>
              <w:jc w:val="both"/>
            </w:pPr>
            <w:r>
              <w:t xml:space="preserve">1150  </w:t>
            </w:r>
          </w:p>
        </w:tc>
        <w:tc>
          <w:tcPr>
            <w:tcW w:w="976" w:type="dxa"/>
            <w:tcBorders>
              <w:top w:val="nil"/>
            </w:tcBorders>
          </w:tcPr>
          <w:p w:rsidR="005C5129" w:rsidRDefault="005C5129">
            <w:pPr>
              <w:pStyle w:val="ConsPlusNonformat"/>
              <w:jc w:val="both"/>
            </w:pPr>
            <w:r>
              <w:t>1380 -</w:t>
            </w:r>
          </w:p>
          <w:p w:rsidR="005C5129" w:rsidRDefault="005C5129">
            <w:pPr>
              <w:pStyle w:val="ConsPlusNonformat"/>
              <w:jc w:val="both"/>
            </w:pPr>
            <w:r>
              <w:t xml:space="preserve">1560  </w:t>
            </w:r>
          </w:p>
        </w:tc>
        <w:tc>
          <w:tcPr>
            <w:tcW w:w="976" w:type="dxa"/>
            <w:tcBorders>
              <w:top w:val="nil"/>
            </w:tcBorders>
          </w:tcPr>
          <w:p w:rsidR="005C5129" w:rsidRDefault="005C5129">
            <w:pPr>
              <w:pStyle w:val="ConsPlusNonformat"/>
              <w:jc w:val="both"/>
            </w:pPr>
            <w:r>
              <w:t>1620 -</w:t>
            </w:r>
          </w:p>
          <w:p w:rsidR="005C5129" w:rsidRDefault="005C5129">
            <w:pPr>
              <w:pStyle w:val="ConsPlusNonformat"/>
              <w:jc w:val="both"/>
            </w:pPr>
            <w:r>
              <w:t xml:space="preserve">1800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Санитарно-защитные зоны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730 - </w:t>
            </w:r>
          </w:p>
          <w:p w:rsidR="005C5129" w:rsidRDefault="005C5129">
            <w:pPr>
              <w:pStyle w:val="ConsPlusNonformat"/>
              <w:jc w:val="both"/>
            </w:pPr>
            <w:r>
              <w:t xml:space="preserve">1100  </w:t>
            </w:r>
          </w:p>
        </w:tc>
        <w:tc>
          <w:tcPr>
            <w:tcW w:w="976" w:type="dxa"/>
            <w:tcBorders>
              <w:top w:val="nil"/>
            </w:tcBorders>
          </w:tcPr>
          <w:p w:rsidR="005C5129" w:rsidRDefault="005C5129">
            <w:pPr>
              <w:pStyle w:val="ConsPlusNonformat"/>
              <w:jc w:val="both"/>
            </w:pPr>
            <w:r>
              <w:t xml:space="preserve">730 - </w:t>
            </w:r>
          </w:p>
          <w:p w:rsidR="005C5129" w:rsidRDefault="005C5129">
            <w:pPr>
              <w:pStyle w:val="ConsPlusNonformat"/>
              <w:jc w:val="both"/>
            </w:pPr>
            <w:r>
              <w:t xml:space="preserve">1100  </w:t>
            </w:r>
          </w:p>
        </w:tc>
        <w:tc>
          <w:tcPr>
            <w:tcW w:w="976" w:type="dxa"/>
            <w:tcBorders>
              <w:top w:val="nil"/>
            </w:tcBorders>
          </w:tcPr>
          <w:p w:rsidR="005C5129" w:rsidRDefault="005C5129">
            <w:pPr>
              <w:pStyle w:val="ConsPlusNonformat"/>
              <w:jc w:val="both"/>
            </w:pPr>
            <w:r>
              <w:t xml:space="preserve">730 - </w:t>
            </w:r>
          </w:p>
          <w:p w:rsidR="005C5129" w:rsidRDefault="005C5129">
            <w:pPr>
              <w:pStyle w:val="ConsPlusNonformat"/>
              <w:jc w:val="both"/>
            </w:pPr>
            <w:r>
              <w:t xml:space="preserve">1100  </w:t>
            </w:r>
          </w:p>
        </w:tc>
        <w:tc>
          <w:tcPr>
            <w:tcW w:w="1098" w:type="dxa"/>
            <w:tcBorders>
              <w:top w:val="nil"/>
            </w:tcBorders>
          </w:tcPr>
          <w:p w:rsidR="005C5129" w:rsidRDefault="005C5129">
            <w:pPr>
              <w:pStyle w:val="ConsPlusNonformat"/>
              <w:jc w:val="both"/>
            </w:pPr>
            <w:r>
              <w:t xml:space="preserve">730 -  </w:t>
            </w:r>
          </w:p>
          <w:p w:rsidR="005C5129" w:rsidRDefault="005C5129">
            <w:pPr>
              <w:pStyle w:val="ConsPlusNonformat"/>
              <w:jc w:val="both"/>
            </w:pPr>
            <w:r>
              <w:t xml:space="preserve">1100   </w:t>
            </w:r>
          </w:p>
        </w:tc>
        <w:tc>
          <w:tcPr>
            <w:tcW w:w="976" w:type="dxa"/>
            <w:tcBorders>
              <w:top w:val="nil"/>
            </w:tcBorders>
          </w:tcPr>
          <w:p w:rsidR="005C5129" w:rsidRDefault="005C5129">
            <w:pPr>
              <w:pStyle w:val="ConsPlusNonformat"/>
              <w:jc w:val="both"/>
            </w:pPr>
            <w:r>
              <w:t xml:space="preserve">500 - </w:t>
            </w:r>
          </w:p>
          <w:p w:rsidR="005C5129" w:rsidRDefault="005C5129">
            <w:pPr>
              <w:pStyle w:val="ConsPlusNonformat"/>
              <w:jc w:val="both"/>
            </w:pPr>
            <w:r>
              <w:t xml:space="preserve">600   </w:t>
            </w:r>
          </w:p>
        </w:tc>
        <w:tc>
          <w:tcPr>
            <w:tcW w:w="976" w:type="dxa"/>
            <w:tcBorders>
              <w:top w:val="nil"/>
            </w:tcBorders>
          </w:tcPr>
          <w:p w:rsidR="005C5129" w:rsidRDefault="005C5129">
            <w:pPr>
              <w:pStyle w:val="ConsPlusNonformat"/>
              <w:jc w:val="both"/>
            </w:pPr>
            <w:r>
              <w:t xml:space="preserve">500 - </w:t>
            </w:r>
          </w:p>
          <w:p w:rsidR="005C5129" w:rsidRDefault="005C5129">
            <w:pPr>
              <w:pStyle w:val="ConsPlusNonformat"/>
              <w:jc w:val="both"/>
            </w:pPr>
            <w:r>
              <w:t xml:space="preserve">600   </w:t>
            </w:r>
          </w:p>
        </w:tc>
        <w:tc>
          <w:tcPr>
            <w:tcW w:w="976" w:type="dxa"/>
            <w:tcBorders>
              <w:top w:val="nil"/>
            </w:tcBorders>
          </w:tcPr>
          <w:p w:rsidR="005C5129" w:rsidRDefault="005C5129">
            <w:pPr>
              <w:pStyle w:val="ConsPlusNonformat"/>
              <w:jc w:val="both"/>
            </w:pPr>
            <w:r>
              <w:t xml:space="preserve">500 - </w:t>
            </w:r>
          </w:p>
          <w:p w:rsidR="005C5129" w:rsidRDefault="005C5129">
            <w:pPr>
              <w:pStyle w:val="ConsPlusNonformat"/>
              <w:jc w:val="both"/>
            </w:pPr>
            <w:r>
              <w:t xml:space="preserve">600   </w:t>
            </w:r>
          </w:p>
        </w:tc>
        <w:tc>
          <w:tcPr>
            <w:tcW w:w="976" w:type="dxa"/>
            <w:tcBorders>
              <w:top w:val="nil"/>
            </w:tcBorders>
          </w:tcPr>
          <w:p w:rsidR="005C5129" w:rsidRDefault="005C5129">
            <w:pPr>
              <w:pStyle w:val="ConsPlusNonformat"/>
              <w:jc w:val="both"/>
            </w:pPr>
            <w:r>
              <w:t xml:space="preserve">500 - </w:t>
            </w:r>
          </w:p>
          <w:p w:rsidR="005C5129" w:rsidRDefault="005C5129">
            <w:pPr>
              <w:pStyle w:val="ConsPlusNonformat"/>
              <w:jc w:val="both"/>
            </w:pPr>
            <w:r>
              <w:t xml:space="preserve">600   </w:t>
            </w:r>
          </w:p>
        </w:tc>
      </w:tr>
      <w:tr w:rsidR="005C5129">
        <w:trPr>
          <w:trHeight w:val="251"/>
        </w:trPr>
        <w:tc>
          <w:tcPr>
            <w:tcW w:w="1098" w:type="dxa"/>
            <w:tcBorders>
              <w:top w:val="nil"/>
            </w:tcBorders>
          </w:tcPr>
          <w:p w:rsidR="005C5129" w:rsidRDefault="005C5129">
            <w:pPr>
              <w:pStyle w:val="ConsPlusNonformat"/>
              <w:jc w:val="both"/>
            </w:pPr>
            <w:r>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 xml:space="preserve">104 - </w:t>
            </w:r>
          </w:p>
          <w:p w:rsidR="005C5129" w:rsidRDefault="005C5129">
            <w:pPr>
              <w:pStyle w:val="ConsPlusNonformat"/>
              <w:jc w:val="both"/>
            </w:pPr>
            <w:r>
              <w:t xml:space="preserve">157   </w:t>
            </w:r>
          </w:p>
        </w:tc>
        <w:tc>
          <w:tcPr>
            <w:tcW w:w="976" w:type="dxa"/>
            <w:tcBorders>
              <w:top w:val="nil"/>
            </w:tcBorders>
          </w:tcPr>
          <w:p w:rsidR="005C5129" w:rsidRDefault="005C5129">
            <w:pPr>
              <w:pStyle w:val="ConsPlusNonformat"/>
              <w:jc w:val="both"/>
            </w:pPr>
            <w:r>
              <w:t xml:space="preserve">104 - </w:t>
            </w:r>
          </w:p>
          <w:p w:rsidR="005C5129" w:rsidRDefault="005C5129">
            <w:pPr>
              <w:pStyle w:val="ConsPlusNonformat"/>
              <w:jc w:val="both"/>
            </w:pPr>
            <w:r>
              <w:t xml:space="preserve">157   </w:t>
            </w:r>
          </w:p>
        </w:tc>
        <w:tc>
          <w:tcPr>
            <w:tcW w:w="976" w:type="dxa"/>
            <w:tcBorders>
              <w:top w:val="nil"/>
            </w:tcBorders>
          </w:tcPr>
          <w:p w:rsidR="005C5129" w:rsidRDefault="005C5129">
            <w:pPr>
              <w:pStyle w:val="ConsPlusNonformat"/>
              <w:jc w:val="both"/>
            </w:pPr>
            <w:r>
              <w:t xml:space="preserve">104 - </w:t>
            </w:r>
          </w:p>
          <w:p w:rsidR="005C5129" w:rsidRDefault="005C5129">
            <w:pPr>
              <w:pStyle w:val="ConsPlusNonformat"/>
              <w:jc w:val="both"/>
            </w:pPr>
            <w:r>
              <w:t xml:space="preserve">157   </w:t>
            </w:r>
          </w:p>
        </w:tc>
        <w:tc>
          <w:tcPr>
            <w:tcW w:w="1098" w:type="dxa"/>
            <w:tcBorders>
              <w:top w:val="nil"/>
            </w:tcBorders>
          </w:tcPr>
          <w:p w:rsidR="005C5129" w:rsidRDefault="005C5129">
            <w:pPr>
              <w:pStyle w:val="ConsPlusNonformat"/>
              <w:jc w:val="both"/>
            </w:pPr>
            <w:r>
              <w:t xml:space="preserve">104 -  </w:t>
            </w:r>
          </w:p>
          <w:p w:rsidR="005C5129" w:rsidRDefault="005C5129">
            <w:pPr>
              <w:pStyle w:val="ConsPlusNonformat"/>
              <w:jc w:val="both"/>
            </w:pPr>
            <w:r>
              <w:t xml:space="preserve">157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c>
          <w:tcPr>
            <w:tcW w:w="976" w:type="dxa"/>
            <w:tcBorders>
              <w:top w:val="nil"/>
            </w:tcBorders>
          </w:tcPr>
          <w:p w:rsidR="005C5129" w:rsidRDefault="005C5129">
            <w:pPr>
              <w:pStyle w:val="ConsPlusNonformat"/>
              <w:jc w:val="both"/>
            </w:pPr>
            <w:r>
              <w:t xml:space="preserve">100 - </w:t>
            </w:r>
          </w:p>
          <w:p w:rsidR="005C5129" w:rsidRDefault="005C5129">
            <w:pPr>
              <w:pStyle w:val="ConsPlusNonformat"/>
              <w:jc w:val="both"/>
            </w:pPr>
            <w:r>
              <w:t xml:space="preserve">120   </w:t>
            </w:r>
          </w:p>
        </w:tc>
      </w:tr>
      <w:tr w:rsidR="005C5129">
        <w:trPr>
          <w:trHeight w:val="251"/>
        </w:trPr>
        <w:tc>
          <w:tcPr>
            <w:tcW w:w="9028" w:type="dxa"/>
            <w:gridSpan w:val="9"/>
            <w:tcBorders>
              <w:top w:val="nil"/>
            </w:tcBorders>
          </w:tcPr>
          <w:p w:rsidR="005C5129" w:rsidRDefault="005C5129">
            <w:pPr>
              <w:pStyle w:val="ConsPlusNonformat"/>
              <w:jc w:val="both"/>
              <w:outlineLvl w:val="4"/>
            </w:pPr>
            <w:r>
              <w:t xml:space="preserve">                           Лесопарки                            </w:t>
            </w:r>
          </w:p>
        </w:tc>
      </w:tr>
      <w:tr w:rsidR="005C5129">
        <w:trPr>
          <w:trHeight w:val="251"/>
        </w:trPr>
        <w:tc>
          <w:tcPr>
            <w:tcW w:w="1098" w:type="dxa"/>
            <w:tcBorders>
              <w:top w:val="nil"/>
            </w:tcBorders>
          </w:tcPr>
          <w:p w:rsidR="005C5129" w:rsidRDefault="005C5129">
            <w:pPr>
              <w:pStyle w:val="ConsPlusNonformat"/>
              <w:jc w:val="both"/>
            </w:pPr>
            <w:r>
              <w:t>Деревья</w:t>
            </w:r>
          </w:p>
        </w:tc>
        <w:tc>
          <w:tcPr>
            <w:tcW w:w="976" w:type="dxa"/>
            <w:tcBorders>
              <w:top w:val="nil"/>
            </w:tcBorders>
          </w:tcPr>
          <w:p w:rsidR="005C5129" w:rsidRDefault="005C5129">
            <w:pPr>
              <w:pStyle w:val="ConsPlusNonformat"/>
              <w:jc w:val="both"/>
            </w:pPr>
            <w:r>
              <w:t xml:space="preserve">300 - </w:t>
            </w:r>
          </w:p>
          <w:p w:rsidR="005C5129" w:rsidRDefault="005C5129">
            <w:pPr>
              <w:pStyle w:val="ConsPlusNonformat"/>
              <w:jc w:val="both"/>
            </w:pPr>
            <w:r>
              <w:t xml:space="preserve">330   </w:t>
            </w:r>
          </w:p>
        </w:tc>
        <w:tc>
          <w:tcPr>
            <w:tcW w:w="976" w:type="dxa"/>
            <w:tcBorders>
              <w:top w:val="nil"/>
            </w:tcBorders>
          </w:tcPr>
          <w:p w:rsidR="005C5129" w:rsidRDefault="005C5129">
            <w:pPr>
              <w:pStyle w:val="ConsPlusNonformat"/>
              <w:jc w:val="both"/>
            </w:pPr>
            <w:r>
              <w:t xml:space="preserve">330 - </w:t>
            </w:r>
          </w:p>
          <w:p w:rsidR="005C5129" w:rsidRDefault="005C5129">
            <w:pPr>
              <w:pStyle w:val="ConsPlusNonformat"/>
              <w:jc w:val="both"/>
            </w:pPr>
            <w:r>
              <w:t xml:space="preserve">360   </w:t>
            </w:r>
          </w:p>
        </w:tc>
        <w:tc>
          <w:tcPr>
            <w:tcW w:w="976" w:type="dxa"/>
            <w:tcBorders>
              <w:top w:val="nil"/>
            </w:tcBorders>
          </w:tcPr>
          <w:p w:rsidR="005C5129" w:rsidRDefault="005C5129">
            <w:pPr>
              <w:pStyle w:val="ConsPlusNonformat"/>
              <w:jc w:val="both"/>
            </w:pPr>
            <w:r>
              <w:t xml:space="preserve">350 - </w:t>
            </w:r>
          </w:p>
          <w:p w:rsidR="005C5129" w:rsidRDefault="005C5129">
            <w:pPr>
              <w:pStyle w:val="ConsPlusNonformat"/>
              <w:jc w:val="both"/>
            </w:pPr>
            <w:r>
              <w:t xml:space="preserve">370   </w:t>
            </w:r>
          </w:p>
        </w:tc>
        <w:tc>
          <w:tcPr>
            <w:tcW w:w="1098" w:type="dxa"/>
            <w:tcBorders>
              <w:top w:val="nil"/>
            </w:tcBorders>
          </w:tcPr>
          <w:p w:rsidR="005C5129" w:rsidRDefault="005C5129">
            <w:pPr>
              <w:pStyle w:val="ConsPlusNonformat"/>
              <w:jc w:val="both"/>
            </w:pPr>
            <w:r>
              <w:t xml:space="preserve">370 -  </w:t>
            </w:r>
          </w:p>
          <w:p w:rsidR="005C5129" w:rsidRDefault="005C5129">
            <w:pPr>
              <w:pStyle w:val="ConsPlusNonformat"/>
              <w:jc w:val="both"/>
            </w:pPr>
            <w:r>
              <w:t xml:space="preserve">400    </w:t>
            </w:r>
          </w:p>
        </w:tc>
        <w:tc>
          <w:tcPr>
            <w:tcW w:w="976" w:type="dxa"/>
            <w:tcBorders>
              <w:top w:val="nil"/>
            </w:tcBorders>
          </w:tcPr>
          <w:p w:rsidR="005C5129" w:rsidRDefault="005C5129">
            <w:pPr>
              <w:pStyle w:val="ConsPlusNonformat"/>
              <w:jc w:val="both"/>
            </w:pPr>
            <w:r>
              <w:t xml:space="preserve">370 - </w:t>
            </w:r>
          </w:p>
          <w:p w:rsidR="005C5129" w:rsidRDefault="005C5129">
            <w:pPr>
              <w:pStyle w:val="ConsPlusNonformat"/>
              <w:jc w:val="both"/>
            </w:pPr>
            <w:r>
              <w:t xml:space="preserve">400   </w:t>
            </w:r>
          </w:p>
        </w:tc>
        <w:tc>
          <w:tcPr>
            <w:tcW w:w="976" w:type="dxa"/>
            <w:tcBorders>
              <w:top w:val="nil"/>
            </w:tcBorders>
          </w:tcPr>
          <w:p w:rsidR="005C5129" w:rsidRDefault="005C5129">
            <w:pPr>
              <w:pStyle w:val="ConsPlusNonformat"/>
              <w:jc w:val="both"/>
            </w:pPr>
            <w:r>
              <w:t xml:space="preserve">400 - </w:t>
            </w:r>
          </w:p>
          <w:p w:rsidR="005C5129" w:rsidRDefault="005C5129">
            <w:pPr>
              <w:pStyle w:val="ConsPlusNonformat"/>
              <w:jc w:val="both"/>
            </w:pPr>
            <w:r>
              <w:t xml:space="preserve">430   </w:t>
            </w:r>
          </w:p>
        </w:tc>
        <w:tc>
          <w:tcPr>
            <w:tcW w:w="976" w:type="dxa"/>
            <w:tcBorders>
              <w:top w:val="nil"/>
            </w:tcBorders>
          </w:tcPr>
          <w:p w:rsidR="005C5129" w:rsidRDefault="005C5129">
            <w:pPr>
              <w:pStyle w:val="ConsPlusNonformat"/>
              <w:jc w:val="both"/>
            </w:pPr>
            <w:r>
              <w:t xml:space="preserve">400 - </w:t>
            </w:r>
          </w:p>
          <w:p w:rsidR="005C5129" w:rsidRDefault="005C5129">
            <w:pPr>
              <w:pStyle w:val="ConsPlusNonformat"/>
              <w:jc w:val="both"/>
            </w:pPr>
            <w:r>
              <w:t xml:space="preserve">430   </w:t>
            </w:r>
          </w:p>
        </w:tc>
        <w:tc>
          <w:tcPr>
            <w:tcW w:w="976" w:type="dxa"/>
            <w:tcBorders>
              <w:top w:val="nil"/>
            </w:tcBorders>
          </w:tcPr>
          <w:p w:rsidR="005C5129" w:rsidRDefault="005C5129">
            <w:pPr>
              <w:pStyle w:val="ConsPlusNonformat"/>
              <w:jc w:val="both"/>
            </w:pPr>
            <w:r>
              <w:t xml:space="preserve">400 - </w:t>
            </w:r>
          </w:p>
          <w:p w:rsidR="005C5129" w:rsidRDefault="005C5129">
            <w:pPr>
              <w:pStyle w:val="ConsPlusNonformat"/>
              <w:jc w:val="both"/>
            </w:pPr>
            <w:r>
              <w:t xml:space="preserve">430   </w:t>
            </w:r>
          </w:p>
        </w:tc>
      </w:tr>
      <w:tr w:rsidR="005C5129">
        <w:trPr>
          <w:trHeight w:val="251"/>
        </w:trPr>
        <w:tc>
          <w:tcPr>
            <w:tcW w:w="1098" w:type="dxa"/>
            <w:tcBorders>
              <w:top w:val="nil"/>
            </w:tcBorders>
          </w:tcPr>
          <w:p w:rsidR="005C5129" w:rsidRDefault="005C5129">
            <w:pPr>
              <w:pStyle w:val="ConsPlusNonformat"/>
              <w:jc w:val="both"/>
            </w:pPr>
            <w:r>
              <w:lastRenderedPageBreak/>
              <w:t>Кустар-</w:t>
            </w:r>
          </w:p>
          <w:p w:rsidR="005C5129" w:rsidRDefault="005C5129">
            <w:pPr>
              <w:pStyle w:val="ConsPlusNonformat"/>
              <w:jc w:val="both"/>
            </w:pPr>
            <w:r>
              <w:t xml:space="preserve">ники   </w:t>
            </w:r>
          </w:p>
        </w:tc>
        <w:tc>
          <w:tcPr>
            <w:tcW w:w="976" w:type="dxa"/>
            <w:tcBorders>
              <w:top w:val="nil"/>
            </w:tcBorders>
          </w:tcPr>
          <w:p w:rsidR="005C5129" w:rsidRDefault="005C5129">
            <w:pPr>
              <w:pStyle w:val="ConsPlusNonformat"/>
              <w:jc w:val="both"/>
            </w:pPr>
            <w:r>
              <w:t xml:space="preserve">900 - </w:t>
            </w:r>
          </w:p>
          <w:p w:rsidR="005C5129" w:rsidRDefault="005C5129">
            <w:pPr>
              <w:pStyle w:val="ConsPlusNonformat"/>
              <w:jc w:val="both"/>
            </w:pPr>
            <w:r>
              <w:t xml:space="preserve">990   </w:t>
            </w:r>
          </w:p>
        </w:tc>
        <w:tc>
          <w:tcPr>
            <w:tcW w:w="976" w:type="dxa"/>
            <w:tcBorders>
              <w:top w:val="nil"/>
            </w:tcBorders>
          </w:tcPr>
          <w:p w:rsidR="005C5129" w:rsidRDefault="005C5129">
            <w:pPr>
              <w:pStyle w:val="ConsPlusNonformat"/>
              <w:jc w:val="both"/>
            </w:pPr>
            <w:r>
              <w:t xml:space="preserve">990 - </w:t>
            </w:r>
          </w:p>
          <w:p w:rsidR="005C5129" w:rsidRDefault="005C5129">
            <w:pPr>
              <w:pStyle w:val="ConsPlusNonformat"/>
              <w:jc w:val="both"/>
            </w:pPr>
            <w:r>
              <w:t xml:space="preserve">1080  </w:t>
            </w:r>
          </w:p>
        </w:tc>
        <w:tc>
          <w:tcPr>
            <w:tcW w:w="976" w:type="dxa"/>
            <w:tcBorders>
              <w:top w:val="nil"/>
            </w:tcBorders>
          </w:tcPr>
          <w:p w:rsidR="005C5129" w:rsidRDefault="005C5129">
            <w:pPr>
              <w:pStyle w:val="ConsPlusNonformat"/>
              <w:jc w:val="both"/>
            </w:pPr>
            <w:r>
              <w:t>1050 -</w:t>
            </w:r>
          </w:p>
          <w:p w:rsidR="005C5129" w:rsidRDefault="005C5129">
            <w:pPr>
              <w:pStyle w:val="ConsPlusNonformat"/>
              <w:jc w:val="both"/>
            </w:pPr>
            <w:r>
              <w:t xml:space="preserve">1110  </w:t>
            </w:r>
          </w:p>
        </w:tc>
        <w:tc>
          <w:tcPr>
            <w:tcW w:w="1098" w:type="dxa"/>
            <w:tcBorders>
              <w:top w:val="nil"/>
            </w:tcBorders>
          </w:tcPr>
          <w:p w:rsidR="005C5129" w:rsidRDefault="005C5129">
            <w:pPr>
              <w:pStyle w:val="ConsPlusNonformat"/>
              <w:jc w:val="both"/>
            </w:pPr>
            <w:r>
              <w:t xml:space="preserve">1110 - </w:t>
            </w:r>
          </w:p>
          <w:p w:rsidR="005C5129" w:rsidRDefault="005C5129">
            <w:pPr>
              <w:pStyle w:val="ConsPlusNonformat"/>
              <w:jc w:val="both"/>
            </w:pPr>
            <w:r>
              <w:t xml:space="preserve">1200   </w:t>
            </w:r>
          </w:p>
        </w:tc>
        <w:tc>
          <w:tcPr>
            <w:tcW w:w="976" w:type="dxa"/>
            <w:tcBorders>
              <w:top w:val="nil"/>
            </w:tcBorders>
          </w:tcPr>
          <w:p w:rsidR="005C5129" w:rsidRDefault="005C5129">
            <w:pPr>
              <w:pStyle w:val="ConsPlusNonformat"/>
              <w:jc w:val="both"/>
            </w:pPr>
            <w:r>
              <w:t>1480 -</w:t>
            </w:r>
          </w:p>
          <w:p w:rsidR="005C5129" w:rsidRDefault="005C5129">
            <w:pPr>
              <w:pStyle w:val="ConsPlusNonformat"/>
              <w:jc w:val="both"/>
            </w:pPr>
            <w:r>
              <w:t xml:space="preserve">1600  </w:t>
            </w:r>
          </w:p>
        </w:tc>
        <w:tc>
          <w:tcPr>
            <w:tcW w:w="976" w:type="dxa"/>
            <w:tcBorders>
              <w:top w:val="nil"/>
            </w:tcBorders>
          </w:tcPr>
          <w:p w:rsidR="005C5129" w:rsidRDefault="005C5129">
            <w:pPr>
              <w:pStyle w:val="ConsPlusNonformat"/>
              <w:jc w:val="both"/>
            </w:pPr>
            <w:r>
              <w:t>1600 -</w:t>
            </w:r>
          </w:p>
          <w:p w:rsidR="005C5129" w:rsidRDefault="005C5129">
            <w:pPr>
              <w:pStyle w:val="ConsPlusNonformat"/>
              <w:jc w:val="both"/>
            </w:pPr>
            <w:r>
              <w:t xml:space="preserve">1720  </w:t>
            </w:r>
          </w:p>
        </w:tc>
        <w:tc>
          <w:tcPr>
            <w:tcW w:w="976" w:type="dxa"/>
            <w:tcBorders>
              <w:top w:val="nil"/>
            </w:tcBorders>
          </w:tcPr>
          <w:p w:rsidR="005C5129" w:rsidRDefault="005C5129">
            <w:pPr>
              <w:pStyle w:val="ConsPlusNonformat"/>
              <w:jc w:val="both"/>
            </w:pPr>
            <w:r>
              <w:t>1600 -</w:t>
            </w:r>
          </w:p>
          <w:p w:rsidR="005C5129" w:rsidRDefault="005C5129">
            <w:pPr>
              <w:pStyle w:val="ConsPlusNonformat"/>
              <w:jc w:val="both"/>
            </w:pPr>
            <w:r>
              <w:t xml:space="preserve">1720  </w:t>
            </w:r>
          </w:p>
        </w:tc>
        <w:tc>
          <w:tcPr>
            <w:tcW w:w="976" w:type="dxa"/>
            <w:tcBorders>
              <w:top w:val="nil"/>
            </w:tcBorders>
          </w:tcPr>
          <w:p w:rsidR="005C5129" w:rsidRDefault="005C5129">
            <w:pPr>
              <w:pStyle w:val="ConsPlusNonformat"/>
              <w:jc w:val="both"/>
            </w:pPr>
            <w:r>
              <w:t>1600 -</w:t>
            </w:r>
          </w:p>
          <w:p w:rsidR="005C5129" w:rsidRDefault="005C5129">
            <w:pPr>
              <w:pStyle w:val="ConsPlusNonformat"/>
              <w:jc w:val="both"/>
            </w:pPr>
            <w:r>
              <w:t xml:space="preserve">1720  </w:t>
            </w:r>
          </w:p>
        </w:tc>
      </w:tr>
    </w:tbl>
    <w:p w:rsidR="005C5129" w:rsidRDefault="005C5129">
      <w:pPr>
        <w:pStyle w:val="ConsPlusNormal"/>
        <w:ind w:firstLine="540"/>
        <w:jc w:val="both"/>
      </w:pPr>
    </w:p>
    <w:p w:rsidR="005C5129" w:rsidRDefault="005C5129">
      <w:pPr>
        <w:pStyle w:val="ConsPlusNormal"/>
        <w:ind w:firstLine="540"/>
        <w:jc w:val="both"/>
      </w:pPr>
      <w:r>
        <w:t>Примечание. Данные нормативы используются при определении перспективной потребности в посадочном материале градостроительных программ развития озеленения данного городского поселения. При разработке проектов конкретных объектов количество кустарников, высаживаемых на объекте, определяется проектом.</w:t>
      </w:r>
    </w:p>
    <w:p w:rsidR="005C5129" w:rsidRDefault="005C5129">
      <w:pPr>
        <w:pStyle w:val="ConsPlusNormal"/>
        <w:ind w:firstLine="540"/>
        <w:jc w:val="both"/>
      </w:pPr>
    </w:p>
    <w:p w:rsidR="005C5129" w:rsidRDefault="005C5129">
      <w:pPr>
        <w:pStyle w:val="ConsPlusNormal"/>
        <w:ind w:firstLine="540"/>
        <w:jc w:val="both"/>
      </w:pPr>
      <w:r>
        <w:t>2.6.14. При установке деревьев с комом в яму запрещается садовым рабочим находиться в опасной зоне крана, равной максимальному вылету стрелы крана плюс 5 м. При подъеме и опускании дерева возле него может находиться только стропальщик и только в том случае, если дерево поднято над площадкой не выше 0,3 м.</w:t>
      </w:r>
    </w:p>
    <w:p w:rsidR="005C5129" w:rsidRDefault="005C5129">
      <w:pPr>
        <w:pStyle w:val="ConsPlusNormal"/>
        <w:spacing w:before="200"/>
        <w:ind w:firstLine="540"/>
        <w:jc w:val="both"/>
      </w:pPr>
      <w:r>
        <w:t>Работы по погрузке и разгрузке растений с комами должны выполнять специально подготовленные рабочие-такелажники или садовые рабочие, прошедшие подготовку по технике безопасности и имеющие специальное разрешение на такого рода работы.</w:t>
      </w:r>
    </w:p>
    <w:p w:rsidR="005C5129" w:rsidRDefault="005C5129">
      <w:pPr>
        <w:pStyle w:val="ConsPlusNormal"/>
        <w:ind w:firstLine="540"/>
        <w:jc w:val="both"/>
      </w:pPr>
    </w:p>
    <w:p w:rsidR="005C5129" w:rsidRDefault="005C5129">
      <w:pPr>
        <w:pStyle w:val="ConsPlusNormal"/>
        <w:jc w:val="center"/>
        <w:outlineLvl w:val="2"/>
      </w:pPr>
      <w:r>
        <w:t>2.7. Устройство газона</w:t>
      </w:r>
    </w:p>
    <w:p w:rsidR="005C5129" w:rsidRDefault="005C5129">
      <w:pPr>
        <w:pStyle w:val="ConsPlusNormal"/>
        <w:ind w:firstLine="540"/>
        <w:jc w:val="both"/>
      </w:pPr>
    </w:p>
    <w:p w:rsidR="005C5129" w:rsidRDefault="005C5129">
      <w:pPr>
        <w:pStyle w:val="ConsPlusNormal"/>
        <w:ind w:firstLine="540"/>
        <w:jc w:val="both"/>
      </w:pPr>
      <w:r>
        <w:t>2.7.1. Газоны следует устраивать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15 - 20 см, спортивного - 25 см.</w:t>
      </w:r>
    </w:p>
    <w:p w:rsidR="005C5129" w:rsidRDefault="005C5129">
      <w:pPr>
        <w:pStyle w:val="ConsPlusNormal"/>
        <w:spacing w:before="200"/>
        <w:ind w:firstLine="540"/>
        <w:jc w:val="both"/>
      </w:pPr>
      <w:r>
        <w:t>При создании партерных и спортивных газонов обязательно проводится тщательное просеивание земли для очистки от корневищ сорняков и прочих включений или обработка гербицидами.</w:t>
      </w:r>
    </w:p>
    <w:p w:rsidR="005C5129" w:rsidRDefault="005C5129">
      <w:pPr>
        <w:pStyle w:val="ConsPlusNormal"/>
        <w:spacing w:before="200"/>
        <w:ind w:firstLine="540"/>
        <w:jc w:val="both"/>
      </w:pPr>
      <w:r>
        <w:t>2.7.2. При создании газона на участке с мощным слоем плодородной земли необходимо перед посевом газонных травосмесей верхний слой взрыхлить на глубину 8 - 10 см.</w:t>
      </w:r>
    </w:p>
    <w:p w:rsidR="005C5129" w:rsidRDefault="005C5129">
      <w:pPr>
        <w:pStyle w:val="ConsPlusNormal"/>
        <w:spacing w:before="200"/>
        <w:ind w:firstLine="540"/>
        <w:jc w:val="both"/>
      </w:pPr>
      <w:r>
        <w:t>2.7.3. При устройстве газонов на сильно фильтрующих грунтах (щебенка, гравий, намытый толстым слоем песок) между растительной землей и дренирующим основанием рекомендуется укладывать водозадерживающий слой из легких и средних суглинков толщиной 5 - 10 см. Затем равномерно уложить привезенную растительную землю слоем 15 - 20 см и тщательно разровнять.</w:t>
      </w:r>
    </w:p>
    <w:p w:rsidR="005C5129" w:rsidRDefault="005C5129">
      <w:pPr>
        <w:pStyle w:val="ConsPlusNormal"/>
        <w:spacing w:before="200"/>
        <w:ind w:firstLine="540"/>
        <w:jc w:val="both"/>
      </w:pPr>
      <w:r>
        <w:t>2.7.4. Засев газонов на больших территориях следует производить сеялками для посева газонных трав по прикатанной поверхности. Семена мельче 1 мм должны высеваться в смеси с сухим песком в соотношении 1:1 по объему, семена крупнее 1 мм -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75 - 100 кг. На почвах, образующих корку, прикатка не производится.</w:t>
      </w:r>
    </w:p>
    <w:p w:rsidR="005C5129" w:rsidRDefault="005C5129">
      <w:pPr>
        <w:pStyle w:val="ConsPlusNormal"/>
        <w:spacing w:before="200"/>
        <w:ind w:firstLine="540"/>
        <w:jc w:val="both"/>
      </w:pPr>
      <w:r>
        <w:t>2.7.5. При основной подготовке почвы под газоны следует равномерно внести минеральные удобрения (по действующему веществу):</w:t>
      </w:r>
    </w:p>
    <w:p w:rsidR="005C5129" w:rsidRDefault="005C5129">
      <w:pPr>
        <w:pStyle w:val="ConsPlusNormal"/>
        <w:spacing w:before="200"/>
        <w:ind w:firstLine="540"/>
        <w:jc w:val="both"/>
      </w:pPr>
      <w:r>
        <w:t>на подзолистых почвах, суглинистых и тяжелосуглинистых почвах:</w:t>
      </w:r>
    </w:p>
    <w:p w:rsidR="005C5129" w:rsidRDefault="005C5129">
      <w:pPr>
        <w:pStyle w:val="ConsPlusNormal"/>
        <w:spacing w:before="200"/>
        <w:ind w:firstLine="540"/>
        <w:jc w:val="both"/>
      </w:pPr>
      <w:r>
        <w:t>N - 40 - 50, Р - 60 - 90, К - 40 - 60 кг/га;</w:t>
      </w:r>
    </w:p>
    <w:p w:rsidR="005C5129" w:rsidRDefault="005C5129">
      <w:pPr>
        <w:pStyle w:val="ConsPlusNormal"/>
        <w:spacing w:before="200"/>
        <w:ind w:firstLine="540"/>
        <w:jc w:val="both"/>
      </w:pPr>
      <w:r>
        <w:t>на слабоподзолистых и легкосуглинистых почвах:</w:t>
      </w:r>
    </w:p>
    <w:p w:rsidR="005C5129" w:rsidRDefault="005C5129">
      <w:pPr>
        <w:pStyle w:val="ConsPlusNormal"/>
        <w:spacing w:before="200"/>
        <w:ind w:firstLine="540"/>
        <w:jc w:val="both"/>
      </w:pPr>
      <w:r>
        <w:t>N - 20 - 30, Р - 40 - 60, К - 30 - 40 кг/га.</w:t>
      </w:r>
    </w:p>
    <w:p w:rsidR="005C5129" w:rsidRDefault="005C5129">
      <w:pPr>
        <w:pStyle w:val="ConsPlusNormal"/>
        <w:spacing w:before="200"/>
        <w:ind w:firstLine="540"/>
        <w:jc w:val="both"/>
      </w:pPr>
      <w:r>
        <w:t>Создавать газоны лучше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w:t>
      </w:r>
    </w:p>
    <w:p w:rsidR="005C5129" w:rsidRDefault="005C5129">
      <w:pPr>
        <w:pStyle w:val="ConsPlusNormal"/>
        <w:spacing w:before="200"/>
        <w:ind w:firstLine="540"/>
        <w:jc w:val="both"/>
      </w:pPr>
      <w:r>
        <w:t>Газоны можно создавать путем посева, гидропосева, одерновки, раскладки рулонной дернины, посадки почвопокровных растений.</w:t>
      </w:r>
    </w:p>
    <w:p w:rsidR="005C5129" w:rsidRDefault="005C5129">
      <w:pPr>
        <w:pStyle w:val="ConsPlusNormal"/>
        <w:spacing w:before="200"/>
        <w:ind w:firstLine="540"/>
        <w:jc w:val="both"/>
      </w:pPr>
      <w:r>
        <w:t>2.7.6. Норма высева смеси свежих семян на 1 кв. м засеваемой площади должна быть 20 г. Если срок хранения семян превысил 3 года, норму высева следует увеличить в 1,5 - 2 раза.</w:t>
      </w:r>
    </w:p>
    <w:p w:rsidR="005C5129" w:rsidRDefault="005C5129">
      <w:pPr>
        <w:pStyle w:val="ConsPlusNormal"/>
        <w:spacing w:before="200"/>
        <w:ind w:firstLine="540"/>
        <w:jc w:val="both"/>
      </w:pPr>
      <w:r>
        <w:t xml:space="preserve">2.7.7. Для создания декоративных и устойчивых газонов рекомендуется использовать </w:t>
      </w:r>
      <w:r>
        <w:lastRenderedPageBreak/>
        <w:t>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2 - 5 видов трав. В смеси желательно отдавать предпочтение (5 - 15%) травам с корневищным, рыхлокорневым и смешенным типом кущения.</w:t>
      </w:r>
    </w:p>
    <w:p w:rsidR="005C5129" w:rsidRDefault="005C5129">
      <w:pPr>
        <w:pStyle w:val="ConsPlusNormal"/>
        <w:spacing w:before="200"/>
        <w:ind w:firstLine="540"/>
        <w:jc w:val="both"/>
      </w:pPr>
      <w:r>
        <w:t>Норма высева семян травы, входящей в состав травосмеси, рассчитывается по формуле:</w:t>
      </w:r>
    </w:p>
    <w:p w:rsidR="005C5129" w:rsidRDefault="005C5129">
      <w:pPr>
        <w:pStyle w:val="ConsPlusNormal"/>
        <w:ind w:firstLine="540"/>
        <w:jc w:val="both"/>
      </w:pPr>
    </w:p>
    <w:p w:rsidR="005C5129" w:rsidRDefault="005C5129">
      <w:pPr>
        <w:pStyle w:val="ConsPlusNonformat"/>
        <w:jc w:val="both"/>
      </w:pPr>
      <w:r>
        <w:t xml:space="preserve">                               Н x 100</w:t>
      </w:r>
    </w:p>
    <w:p w:rsidR="005C5129" w:rsidRDefault="005C5129">
      <w:pPr>
        <w:pStyle w:val="ConsPlusNonformat"/>
        <w:jc w:val="both"/>
      </w:pPr>
      <w:r>
        <w:t xml:space="preserve">                           Ф = -------,</w:t>
      </w:r>
    </w:p>
    <w:p w:rsidR="005C5129" w:rsidRDefault="005C5129">
      <w:pPr>
        <w:pStyle w:val="ConsPlusNonformat"/>
        <w:jc w:val="both"/>
      </w:pPr>
      <w:r>
        <w:t xml:space="preserve">                                  Г</w:t>
      </w:r>
    </w:p>
    <w:p w:rsidR="005C5129" w:rsidRDefault="005C5129">
      <w:pPr>
        <w:pStyle w:val="ConsPlusNormal"/>
        <w:ind w:firstLine="540"/>
        <w:jc w:val="both"/>
      </w:pPr>
    </w:p>
    <w:p w:rsidR="005C5129" w:rsidRDefault="005C5129">
      <w:pPr>
        <w:pStyle w:val="ConsPlusNormal"/>
        <w:ind w:firstLine="540"/>
        <w:jc w:val="both"/>
      </w:pPr>
      <w:r>
        <w:t>где:</w:t>
      </w:r>
    </w:p>
    <w:p w:rsidR="005C5129" w:rsidRDefault="005C5129">
      <w:pPr>
        <w:pStyle w:val="ConsPlusNormal"/>
        <w:spacing w:before="200"/>
        <w:ind w:firstLine="540"/>
        <w:jc w:val="both"/>
      </w:pPr>
      <w:r>
        <w:t>Ф - фактическая норма высева семян, г/кв. м;</w:t>
      </w:r>
    </w:p>
    <w:p w:rsidR="005C5129" w:rsidRDefault="005C5129">
      <w:pPr>
        <w:pStyle w:val="ConsPlusNormal"/>
        <w:spacing w:before="200"/>
        <w:ind w:firstLine="540"/>
        <w:jc w:val="both"/>
      </w:pPr>
      <w:r>
        <w:t>Н - норма высева семян при 100% всхожести, г/кв. м;</w:t>
      </w:r>
    </w:p>
    <w:p w:rsidR="005C5129" w:rsidRDefault="005C5129">
      <w:pPr>
        <w:pStyle w:val="ConsPlusNormal"/>
        <w:spacing w:before="200"/>
        <w:ind w:firstLine="540"/>
        <w:jc w:val="both"/>
      </w:pPr>
      <w:r>
        <w:t>Г - действительная всхожесть семян, %.</w:t>
      </w:r>
    </w:p>
    <w:p w:rsidR="005C5129" w:rsidRDefault="005C5129">
      <w:pPr>
        <w:pStyle w:val="ConsPlusNormal"/>
        <w:spacing w:before="200"/>
        <w:ind w:firstLine="540"/>
        <w:jc w:val="both"/>
      </w:pPr>
      <w:r>
        <w:t>2.7.8. При укреплении откосов целесообразно применять одерновку: сплошную или в "клетку". В обоих случаях прежде всего следует приготовить основание со слоем растительной земли не менее 10 см. На невысоких откосах (до 3 - 5 м) и при сравнительно небольших уклонах (менее 1:2) слой растительной земли можно насыпать равномерно. При более крутых склонах основание должно террасироваться, и только после этого насыпается растительная земля.</w:t>
      </w:r>
    </w:p>
    <w:p w:rsidR="005C5129" w:rsidRDefault="005C5129">
      <w:pPr>
        <w:pStyle w:val="ConsPlusNormal"/>
        <w:spacing w:before="200"/>
        <w:ind w:firstLine="540"/>
        <w:jc w:val="both"/>
      </w:pPr>
      <w:r>
        <w:t>2.7.9. Дерн необходимо заготавливать на лугах (или газонах) полосами шириной 25 - 30 см, длиной 50 - 60 см, толщиной 6 - 8 см. Хранить и перевозить дернину следует в штабелях, укладывая куски дерна травой к траве, хранение более двух дней не рекомендуется.</w:t>
      </w:r>
    </w:p>
    <w:p w:rsidR="005C5129" w:rsidRDefault="005C5129">
      <w:pPr>
        <w:pStyle w:val="ConsPlusNormal"/>
        <w:spacing w:before="200"/>
        <w:ind w:firstLine="540"/>
        <w:jc w:val="both"/>
      </w:pPr>
      <w:r>
        <w:t>2.7.10. Сплошную одерновку на легких почвах и крутых склонах следует проводить снизу вверх, на пологих (при крутизне склонов меньше 1:1,5) - дерн укладывать в "клетку". Каждую дернину необходимо закрепить 2 - 3 колышками длиной 20 - 30 см. Швы между кусками дерна засыпать растительной землей.</w:t>
      </w:r>
    </w:p>
    <w:p w:rsidR="005C5129" w:rsidRDefault="005C5129">
      <w:pPr>
        <w:pStyle w:val="ConsPlusNormal"/>
        <w:spacing w:before="200"/>
        <w:ind w:firstLine="540"/>
        <w:jc w:val="both"/>
      </w:pPr>
      <w:r>
        <w:t>2.7.11. При одерновке газонов в "клетку" необходимо сначала выложить по нижней бровке откоса 3 - 4 сплошные полосы дерна и одну полосу по верху откоса. Затем по центральной части уложить ленты дерна под углом 45° к основанию так, чтобы при их пересечении образовывались клетки со сторонами 1 - 1,5 м. Ленты дерна обязательно укрепить колышками. В образовавшиеся клетки засыпать растительную землю и посеять семена газонных трав тех же видов, из которых образована дернина.</w:t>
      </w:r>
    </w:p>
    <w:p w:rsidR="005C5129" w:rsidRDefault="005C5129">
      <w:pPr>
        <w:pStyle w:val="ConsPlusNormal"/>
        <w:spacing w:before="200"/>
        <w:ind w:firstLine="540"/>
        <w:jc w:val="both"/>
      </w:pPr>
      <w:r>
        <w:t>2.7.12. Газон на откосе может быть создан также с применением деревянной опалубки из досок толщиной 2,5 - 4 см, шириной 15 см и длиной не менее 1,5 м для образования клеток 1,5 х 1,5. Доски должны быть прикреплены к откосу острыми кольями, клетки засыпаны землей и засеяны семенами газонных трав.</w:t>
      </w:r>
    </w:p>
    <w:p w:rsidR="005C5129" w:rsidRDefault="005C5129">
      <w:pPr>
        <w:pStyle w:val="ConsPlusNormal"/>
        <w:spacing w:before="200"/>
        <w:ind w:firstLine="540"/>
        <w:jc w:val="both"/>
      </w:pPr>
      <w:r>
        <w:t>2.7.13. При закреплении бровок вдоль дорожек и цветников также целесообразна одерновка, дернина должна быть уложена сплошными длинными лентами.</w:t>
      </w:r>
    </w:p>
    <w:p w:rsidR="005C5129" w:rsidRDefault="005C5129">
      <w:pPr>
        <w:pStyle w:val="ConsPlusNormal"/>
        <w:spacing w:before="200"/>
        <w:ind w:firstLine="540"/>
        <w:jc w:val="both"/>
      </w:pPr>
      <w:r>
        <w:t>2.7.14. Создание газона методом гидропосева должно осуществляться специальными установками с применением пленкообразующих синтетических материалов - латексов. Для гидропосева рекомендуется следующий состав смеси:</w:t>
      </w:r>
    </w:p>
    <w:p w:rsidR="005C5129" w:rsidRDefault="005C5129">
      <w:pPr>
        <w:pStyle w:val="ConsPlusNormal"/>
        <w:ind w:firstLine="540"/>
        <w:jc w:val="both"/>
      </w:pPr>
    </w:p>
    <w:p w:rsidR="005C5129" w:rsidRDefault="005C5129">
      <w:pPr>
        <w:pStyle w:val="ConsPlusCell"/>
        <w:jc w:val="both"/>
      </w:pPr>
      <w:r>
        <w:t xml:space="preserve">    Вода, куб. м                     3,8</w:t>
      </w:r>
    </w:p>
    <w:p w:rsidR="005C5129" w:rsidRDefault="005C5129">
      <w:pPr>
        <w:pStyle w:val="ConsPlusCell"/>
        <w:jc w:val="both"/>
      </w:pPr>
      <w:r>
        <w:t xml:space="preserve">    Семена многолетних трав, кг      24 - 26</w:t>
      </w:r>
    </w:p>
    <w:p w:rsidR="005C5129" w:rsidRDefault="005C5129">
      <w:pPr>
        <w:pStyle w:val="ConsPlusCell"/>
        <w:jc w:val="both"/>
      </w:pPr>
      <w:r>
        <w:t xml:space="preserve">    Минеральные удобрения, кг:</w:t>
      </w:r>
    </w:p>
    <w:p w:rsidR="005C5129" w:rsidRDefault="005C5129">
      <w:pPr>
        <w:pStyle w:val="ConsPlusCell"/>
        <w:jc w:val="both"/>
      </w:pPr>
      <w:r>
        <w:t xml:space="preserve">    азотные                          48</w:t>
      </w:r>
    </w:p>
    <w:p w:rsidR="005C5129" w:rsidRDefault="005C5129">
      <w:pPr>
        <w:pStyle w:val="ConsPlusCell"/>
        <w:jc w:val="both"/>
      </w:pPr>
      <w:r>
        <w:t xml:space="preserve">    фосфорные                        24</w:t>
      </w:r>
    </w:p>
    <w:p w:rsidR="005C5129" w:rsidRDefault="005C5129">
      <w:pPr>
        <w:pStyle w:val="ConsPlusCell"/>
        <w:jc w:val="both"/>
      </w:pPr>
      <w:r>
        <w:t xml:space="preserve">    калийные                         16</w:t>
      </w:r>
    </w:p>
    <w:p w:rsidR="005C5129" w:rsidRDefault="005C5129">
      <w:pPr>
        <w:pStyle w:val="ConsPlusCell"/>
        <w:jc w:val="both"/>
      </w:pPr>
      <w:r>
        <w:t xml:space="preserve">    Древесные опилки, кг             320</w:t>
      </w:r>
    </w:p>
    <w:p w:rsidR="005C5129" w:rsidRDefault="005C5129">
      <w:pPr>
        <w:pStyle w:val="ConsPlusCell"/>
        <w:jc w:val="both"/>
      </w:pPr>
      <w:r>
        <w:t xml:space="preserve">    или торфяная крошка, кг          480</w:t>
      </w:r>
    </w:p>
    <w:p w:rsidR="005C5129" w:rsidRDefault="005C5129">
      <w:pPr>
        <w:pStyle w:val="ConsPlusCell"/>
        <w:jc w:val="both"/>
      </w:pPr>
      <w:r>
        <w:t xml:space="preserve">    Латекс, л                        110 - 140.</w:t>
      </w:r>
    </w:p>
    <w:p w:rsidR="005C5129" w:rsidRDefault="005C5129">
      <w:pPr>
        <w:pStyle w:val="ConsPlusNormal"/>
        <w:ind w:firstLine="540"/>
        <w:jc w:val="both"/>
      </w:pPr>
    </w:p>
    <w:p w:rsidR="005C5129" w:rsidRDefault="005C5129">
      <w:pPr>
        <w:pStyle w:val="ConsPlusNormal"/>
        <w:ind w:firstLine="540"/>
        <w:jc w:val="both"/>
      </w:pPr>
      <w:r>
        <w:t xml:space="preserve">Норма расхода смеси - 5 л/кв. м. Подготовка основания газона производится обычным </w:t>
      </w:r>
      <w:r>
        <w:lastRenderedPageBreak/>
        <w:t>способом.</w:t>
      </w:r>
    </w:p>
    <w:p w:rsidR="005C5129" w:rsidRDefault="005C5129">
      <w:pPr>
        <w:pStyle w:val="ConsPlusNormal"/>
        <w:spacing w:before="200"/>
        <w:ind w:firstLine="540"/>
        <w:jc w:val="both"/>
      </w:pPr>
      <w:r>
        <w:t>2.7.15. 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размещен на непроницаемом для корней основании (полиэтиленовая пленка, бетон и др.). Высеянные на этот субстрат семена образуют большое количество корней, что делает газонный ковер очень прочным и обеспечивает быструю приживаемость дернины на новом месте. В качестве субстрата следует применять верховой и низинный торф, торф в смеси с плодородной землей (1:1), торф с различными компостами. Субстрат расстилается слоем толщиной 2 - 3 см на непроницаемом основании. Срок выращивания дернины 7 - 10 недель (со времени посева) в зависимости от погодных условий. При рН субстрата ниже 4,8 вносится известь CaCO3 (2 - 3 кг на 1 куб. м субстрата). Оптимальная кислотность для рулонной дернины - 5,6 - 7,5 рН.</w:t>
      </w:r>
    </w:p>
    <w:p w:rsidR="005C5129" w:rsidRDefault="005C5129">
      <w:pPr>
        <w:pStyle w:val="ConsPlusNormal"/>
        <w:spacing w:before="200"/>
        <w:ind w:firstLine="540"/>
        <w:jc w:val="both"/>
      </w:pPr>
      <w:r>
        <w:t>Количество вносимых минеральных удобрений зависит от состава субстрата, но в среднем для калийных и фосфорных удобрений составляет 36, азотных - 60 - 90 кг/га. Норма высева семян в 1,5 раза выше обычной нормы.</w:t>
      </w:r>
    </w:p>
    <w:p w:rsidR="005C5129" w:rsidRDefault="005C5129">
      <w:pPr>
        <w:pStyle w:val="ConsPlusNormal"/>
        <w:spacing w:before="200"/>
        <w:ind w:firstLine="540"/>
        <w:jc w:val="both"/>
      </w:pPr>
      <w:r>
        <w:t>Рулонную дернину необходимо систематически поливать: сначала дважды в день из расчета 3 - 5 л/кв. м, по мере роста трав и укрепления корневой системы сократить полив до одного раза при норме 10 л/кв. м. Стрижка газона производится при высоте травостоя 12 - 15 см. Высота скашивания не менее 4 - 5 см. Готовая дернина легко скручивается в рулон. Наиболее удобны рулоны 4 - 6 м длины и 1 - 1,5 м ширины. Хранение дернины допускается в течение 7 - 14 дней с сохранением влажности 50 - 60% полной влагоемкости. Рулонную дернину будущего газона следует уложить на утрамбованную и увлажненную почву, укрепить деревянными спицами, швы заполнить растительной землей, прикатать вдоль и поперек катками массой до 500 кг и обильно полить. Первую стрижку на таких газонах следует проводить вручную или легкими газонокосилками на воздушной подушке через 10 - 15 дней после укладки.</w:t>
      </w:r>
    </w:p>
    <w:p w:rsidR="005C5129" w:rsidRDefault="005C5129">
      <w:pPr>
        <w:pStyle w:val="ConsPlusNormal"/>
        <w:spacing w:before="200"/>
        <w:ind w:firstLine="540"/>
        <w:jc w:val="both"/>
      </w:pPr>
      <w:r>
        <w:t>2.7.16. На отдельных участках озеленяемого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Почву для создания подобных газонов следует готовить обычным способом с учетом ее конкретных свойств и индивидуальных требований растений. Наиболее рекомендуемый способ размножения почвопокровных растений - вегетативный без предварительного укоренения. Перед посадкой основание черенков растений рекомендуется обработать 0,01%-ным раствором стимулятора роста при экспозиции 4 - 5 часов.</w:t>
      </w:r>
    </w:p>
    <w:p w:rsidR="005C5129" w:rsidRDefault="005C5129">
      <w:pPr>
        <w:pStyle w:val="ConsPlusNormal"/>
        <w:spacing w:before="200"/>
        <w:ind w:firstLine="540"/>
        <w:jc w:val="both"/>
      </w:pPr>
      <w:r>
        <w:t>2.7.17. В крупных парках целесообразно создавать луговые газоны путем улучшения существующих травостоев механической обработкой дернины, заключающейся в прикатывании и прочесывании в сочетании с прорезанием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следует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w:t>
      </w:r>
    </w:p>
    <w:p w:rsidR="005C5129" w:rsidRDefault="005C5129">
      <w:pPr>
        <w:pStyle w:val="ConsPlusNormal"/>
        <w:spacing w:before="200"/>
        <w:ind w:firstLine="540"/>
        <w:jc w:val="both"/>
      </w:pPr>
      <w:r>
        <w:t>2.7.18. 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(прямоугольники,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5C5129" w:rsidRDefault="005C5129">
      <w:pPr>
        <w:pStyle w:val="ConsPlusNormal"/>
        <w:spacing w:before="200"/>
        <w:ind w:firstLine="540"/>
        <w:jc w:val="both"/>
      </w:pPr>
      <w:r>
        <w:t>2.7.19. Партерные газоны создают из одного-двух видов трав. Обычно используют многолетние низкорослые злаковые травы с тонкими стеблями и узкими листьями (овсяница красная, мятлик луговой).</w:t>
      </w:r>
    </w:p>
    <w:p w:rsidR="005C5129" w:rsidRDefault="005C5129">
      <w:pPr>
        <w:pStyle w:val="ConsPlusNormal"/>
        <w:spacing w:before="200"/>
        <w:ind w:firstLine="540"/>
        <w:jc w:val="both"/>
      </w:pPr>
      <w:r>
        <w:t>2.7.20. При создании партерного газона на сравнительно небольших площадях рекомендуется расстилка поверх посева мешковины, закрепляемой шпильками. Это предохраняет посев от склевывания птицами и смывания семян при поливе и дожде. Полив производится по мешковине.</w:t>
      </w:r>
    </w:p>
    <w:p w:rsidR="005C5129" w:rsidRDefault="005C5129">
      <w:pPr>
        <w:pStyle w:val="ConsPlusNormal"/>
        <w:spacing w:before="200"/>
        <w:ind w:firstLine="540"/>
        <w:jc w:val="both"/>
      </w:pPr>
      <w:r>
        <w:t xml:space="preserve">2.7.21.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алиссум, </w:t>
      </w:r>
      <w:r>
        <w:lastRenderedPageBreak/>
        <w:t>льнянка, иберис, календула, тагетес и др. Злаковые травы в однолетних газонах практически не используются.</w:t>
      </w:r>
    </w:p>
    <w:p w:rsidR="005C5129" w:rsidRDefault="005C5129">
      <w:pPr>
        <w:pStyle w:val="ConsPlusNormal"/>
        <w:spacing w:before="200"/>
        <w:ind w:firstLine="540"/>
        <w:jc w:val="both"/>
      </w:pPr>
      <w:r>
        <w:t>Для создания многолетних цветущих газонов служит клевер белый, маргаритка, мак альпийский, ромашка белая, тысячелистник, колокольчики, можно ввести и рано цветущие луковичные растения: сциллу, мускари, тюльпаны среднеазиатские, нарциссы. Злаковые травы в травосмесях для цветущих многолетних газонов обычно составляют 40 - 50%.</w:t>
      </w:r>
    </w:p>
    <w:p w:rsidR="005C5129" w:rsidRDefault="005C5129">
      <w:pPr>
        <w:pStyle w:val="ConsPlusNormal"/>
        <w:spacing w:before="200"/>
        <w:ind w:firstLine="540"/>
        <w:jc w:val="both"/>
      </w:pPr>
      <w:r>
        <w:t>2.7.22. Устройство спортивного газона при строительстве открытых плоскостных сооружений следует начинать с разметки площади, устройства поверхностного водоотвода, подготовки подстилающего слоя из связных дренирующих или фильтрующих грунтов и расстилки почвенного слоя.</w:t>
      </w:r>
    </w:p>
    <w:p w:rsidR="005C5129" w:rsidRDefault="005C5129">
      <w:pPr>
        <w:pStyle w:val="ConsPlusNormal"/>
        <w:spacing w:before="200"/>
        <w:ind w:firstLine="540"/>
        <w:jc w:val="both"/>
      </w:pPr>
      <w:r>
        <w:t>2.7.23. При доставке и расстилке почвенного слоя передвижение транспортных, строительных машин и механизмов, кроме планировочных и уплотняющих, должно допускаться только по подпочвенному слою после уплотнения его без полива одним проходом катков. Перед расстилкой почвенного слоя колеи и следы проходов машин и механизмов на подпочвенном слое должны быть спрофилированы и укатаны. Движение транспортных средств и строительных машин, кроме планировочных и уплотняющих, по почвенному слою не допускается.</w:t>
      </w:r>
    </w:p>
    <w:p w:rsidR="005C5129" w:rsidRDefault="005C5129">
      <w:pPr>
        <w:pStyle w:val="ConsPlusNormal"/>
        <w:spacing w:before="200"/>
        <w:ind w:firstLine="540"/>
        <w:jc w:val="both"/>
      </w:pPr>
      <w:r>
        <w:t>2.7.24. Уплотнение подпочвенного и почвенного слоев осуществляется 1 - 2 проходами (вдоль и поперек поля) катков массой 1,2 т с гладкими вальцами с предварительным за 10 - 15 часов до начала укладки поливом из расчета 10 - 12 л/кв. м. Места посадок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rsidR="005C5129" w:rsidRDefault="005C5129">
      <w:pPr>
        <w:pStyle w:val="ConsPlusNormal"/>
        <w:spacing w:before="200"/>
        <w:ind w:firstLine="540"/>
        <w:jc w:val="both"/>
      </w:pPr>
      <w:r>
        <w:t>2.7.25. Растительный грунт для спортивного газона должен быть близок по гранулометрическому составу к легкому суглинку, иметь рН = 6,5 - 7,3, содержать гумуса 4 - 8%, азота (по Тюрину) не менее 6 мг на 100 г почвы, фосфора (по Кирсанову) не менее 25 мг на 100 г почвы, калия (по Пейве) 10 - 15 мг на 100 г почвы.</w:t>
      </w:r>
    </w:p>
    <w:p w:rsidR="005C5129" w:rsidRDefault="005C5129">
      <w:pPr>
        <w:pStyle w:val="ConsPlusNormal"/>
        <w:spacing w:before="200"/>
        <w:ind w:firstLine="540"/>
        <w:jc w:val="both"/>
      </w:pPr>
      <w:r>
        <w:t>2.7.26. Для спортивных газонов очень важен механический состав почв. Ни один из естественных почвогрунтов не может практически использоваться для спортивных газонов без почвоулучшающих мероприятий, так как механический состав их не удовлетворяет требованиям (табл. 7).</w:t>
      </w:r>
    </w:p>
    <w:p w:rsidR="005C5129" w:rsidRDefault="005C5129">
      <w:pPr>
        <w:pStyle w:val="ConsPlusNormal"/>
        <w:ind w:firstLine="540"/>
        <w:jc w:val="both"/>
      </w:pPr>
    </w:p>
    <w:p w:rsidR="005C5129" w:rsidRDefault="005C5129">
      <w:pPr>
        <w:pStyle w:val="ConsPlusNormal"/>
        <w:jc w:val="right"/>
        <w:outlineLvl w:val="3"/>
      </w:pPr>
      <w:r>
        <w:t>Таблица 7</w:t>
      </w:r>
    </w:p>
    <w:p w:rsidR="005C5129" w:rsidRDefault="005C5129">
      <w:pPr>
        <w:pStyle w:val="ConsPlusNormal"/>
        <w:ind w:firstLine="540"/>
        <w:jc w:val="both"/>
      </w:pPr>
    </w:p>
    <w:p w:rsidR="005C5129" w:rsidRDefault="005C5129">
      <w:pPr>
        <w:pStyle w:val="ConsPlusNormal"/>
        <w:jc w:val="center"/>
      </w:pPr>
      <w:r>
        <w:t>ПРИМЕРНЫЙ ОПТИМАЛЬНЫЙ МЕХАНИЧЕСКИЙ СОСТАВ ПОЧВЫ</w:t>
      </w:r>
    </w:p>
    <w:p w:rsidR="005C5129" w:rsidRDefault="005C5129">
      <w:pPr>
        <w:pStyle w:val="ConsPlusNormal"/>
        <w:jc w:val="center"/>
      </w:pPr>
      <w:r>
        <w:t>ДЛЯ СПОРТИВНЫХ ГАЗОНОВ</w:t>
      </w:r>
    </w:p>
    <w:p w:rsidR="005C5129" w:rsidRDefault="005C51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074"/>
        <w:gridCol w:w="2074"/>
        <w:gridCol w:w="2196"/>
        <w:gridCol w:w="2074"/>
      </w:tblGrid>
      <w:tr w:rsidR="005C5129">
        <w:trPr>
          <w:trHeight w:val="251"/>
        </w:trPr>
        <w:tc>
          <w:tcPr>
            <w:tcW w:w="2074" w:type="dxa"/>
            <w:vMerge w:val="restart"/>
          </w:tcPr>
          <w:p w:rsidR="005C5129" w:rsidRDefault="005C5129">
            <w:pPr>
              <w:pStyle w:val="ConsPlusNonformat"/>
              <w:jc w:val="both"/>
            </w:pPr>
            <w:r>
              <w:t xml:space="preserve">  Фракция, мм  </w:t>
            </w:r>
          </w:p>
        </w:tc>
        <w:tc>
          <w:tcPr>
            <w:tcW w:w="6344" w:type="dxa"/>
            <w:gridSpan w:val="3"/>
          </w:tcPr>
          <w:p w:rsidR="005C5129" w:rsidRDefault="005C5129">
            <w:pPr>
              <w:pStyle w:val="ConsPlusNonformat"/>
              <w:jc w:val="both"/>
            </w:pPr>
            <w:r>
              <w:t xml:space="preserve">  Содержание фракции, %, по районам с различным </w:t>
            </w:r>
          </w:p>
          <w:p w:rsidR="005C5129" w:rsidRDefault="005C5129">
            <w:pPr>
              <w:pStyle w:val="ConsPlusNonformat"/>
              <w:jc w:val="both"/>
            </w:pPr>
            <w:r>
              <w:t xml:space="preserve">                  увлажнением                   </w:t>
            </w:r>
          </w:p>
        </w:tc>
      </w:tr>
      <w:tr w:rsidR="005C5129">
        <w:tc>
          <w:tcPr>
            <w:tcW w:w="1952" w:type="dxa"/>
            <w:vMerge/>
            <w:tcBorders>
              <w:top w:val="nil"/>
            </w:tcBorders>
          </w:tcPr>
          <w:p w:rsidR="005C5129" w:rsidRDefault="005C5129">
            <w:pPr>
              <w:pStyle w:val="ConsPlusNormal"/>
            </w:pPr>
          </w:p>
        </w:tc>
        <w:tc>
          <w:tcPr>
            <w:tcW w:w="2074" w:type="dxa"/>
            <w:tcBorders>
              <w:top w:val="nil"/>
            </w:tcBorders>
          </w:tcPr>
          <w:p w:rsidR="005C5129" w:rsidRDefault="005C5129">
            <w:pPr>
              <w:pStyle w:val="ConsPlusNonformat"/>
              <w:jc w:val="both"/>
            </w:pPr>
            <w:r>
              <w:t xml:space="preserve">  избыточным   </w:t>
            </w:r>
          </w:p>
        </w:tc>
        <w:tc>
          <w:tcPr>
            <w:tcW w:w="2196" w:type="dxa"/>
            <w:tcBorders>
              <w:top w:val="nil"/>
            </w:tcBorders>
          </w:tcPr>
          <w:p w:rsidR="005C5129" w:rsidRDefault="005C5129">
            <w:pPr>
              <w:pStyle w:val="ConsPlusNonformat"/>
              <w:jc w:val="both"/>
            </w:pPr>
            <w:r>
              <w:t xml:space="preserve">   умеренным    </w:t>
            </w:r>
          </w:p>
        </w:tc>
        <w:tc>
          <w:tcPr>
            <w:tcW w:w="2074" w:type="dxa"/>
            <w:tcBorders>
              <w:top w:val="nil"/>
            </w:tcBorders>
          </w:tcPr>
          <w:p w:rsidR="005C5129" w:rsidRDefault="005C5129">
            <w:pPr>
              <w:pStyle w:val="ConsPlusNonformat"/>
              <w:jc w:val="both"/>
            </w:pPr>
            <w:r>
              <w:t xml:space="preserve"> недостаточным </w:t>
            </w:r>
          </w:p>
        </w:tc>
      </w:tr>
      <w:tr w:rsidR="005C5129">
        <w:trPr>
          <w:trHeight w:val="251"/>
        </w:trPr>
        <w:tc>
          <w:tcPr>
            <w:tcW w:w="2074" w:type="dxa"/>
            <w:tcBorders>
              <w:top w:val="nil"/>
            </w:tcBorders>
          </w:tcPr>
          <w:p w:rsidR="005C5129" w:rsidRDefault="005C5129">
            <w:pPr>
              <w:pStyle w:val="ConsPlusNonformat"/>
              <w:jc w:val="both"/>
            </w:pPr>
            <w:r>
              <w:t xml:space="preserve">1 - 0,25       </w:t>
            </w:r>
          </w:p>
        </w:tc>
        <w:tc>
          <w:tcPr>
            <w:tcW w:w="2074" w:type="dxa"/>
            <w:tcBorders>
              <w:top w:val="nil"/>
            </w:tcBorders>
          </w:tcPr>
          <w:p w:rsidR="005C5129" w:rsidRDefault="005C5129">
            <w:pPr>
              <w:pStyle w:val="ConsPlusNonformat"/>
              <w:jc w:val="both"/>
            </w:pPr>
            <w:r>
              <w:t xml:space="preserve">    40 - 47    </w:t>
            </w:r>
          </w:p>
        </w:tc>
        <w:tc>
          <w:tcPr>
            <w:tcW w:w="2196" w:type="dxa"/>
            <w:tcBorders>
              <w:top w:val="nil"/>
            </w:tcBorders>
          </w:tcPr>
          <w:p w:rsidR="005C5129" w:rsidRDefault="005C5129">
            <w:pPr>
              <w:pStyle w:val="ConsPlusNonformat"/>
              <w:jc w:val="both"/>
            </w:pPr>
            <w:r>
              <w:t xml:space="preserve">    30 - 34     </w:t>
            </w:r>
          </w:p>
        </w:tc>
        <w:tc>
          <w:tcPr>
            <w:tcW w:w="2074" w:type="dxa"/>
            <w:tcBorders>
              <w:top w:val="nil"/>
            </w:tcBorders>
          </w:tcPr>
          <w:p w:rsidR="005C5129" w:rsidRDefault="005C5129">
            <w:pPr>
              <w:pStyle w:val="ConsPlusNonformat"/>
              <w:jc w:val="both"/>
            </w:pPr>
            <w:r>
              <w:t xml:space="preserve">    12 - 14    </w:t>
            </w:r>
          </w:p>
        </w:tc>
      </w:tr>
      <w:tr w:rsidR="005C5129">
        <w:trPr>
          <w:trHeight w:val="251"/>
        </w:trPr>
        <w:tc>
          <w:tcPr>
            <w:tcW w:w="2074" w:type="dxa"/>
            <w:tcBorders>
              <w:top w:val="nil"/>
            </w:tcBorders>
          </w:tcPr>
          <w:p w:rsidR="005C5129" w:rsidRDefault="005C5129">
            <w:pPr>
              <w:pStyle w:val="ConsPlusNonformat"/>
              <w:jc w:val="both"/>
            </w:pPr>
            <w:r>
              <w:t xml:space="preserve">0,25 - 0,05    </w:t>
            </w:r>
          </w:p>
        </w:tc>
        <w:tc>
          <w:tcPr>
            <w:tcW w:w="2074" w:type="dxa"/>
            <w:tcBorders>
              <w:top w:val="nil"/>
            </w:tcBorders>
          </w:tcPr>
          <w:p w:rsidR="005C5129" w:rsidRDefault="005C5129">
            <w:pPr>
              <w:pStyle w:val="ConsPlusNonformat"/>
              <w:jc w:val="both"/>
            </w:pPr>
            <w:r>
              <w:t xml:space="preserve">    31 - 26    </w:t>
            </w:r>
          </w:p>
        </w:tc>
        <w:tc>
          <w:tcPr>
            <w:tcW w:w="2196" w:type="dxa"/>
            <w:tcBorders>
              <w:top w:val="nil"/>
            </w:tcBorders>
          </w:tcPr>
          <w:p w:rsidR="005C5129" w:rsidRDefault="005C5129">
            <w:pPr>
              <w:pStyle w:val="ConsPlusNonformat"/>
              <w:jc w:val="both"/>
            </w:pPr>
            <w:r>
              <w:t xml:space="preserve">    33 - 29     </w:t>
            </w:r>
          </w:p>
        </w:tc>
        <w:tc>
          <w:tcPr>
            <w:tcW w:w="2074" w:type="dxa"/>
            <w:tcBorders>
              <w:top w:val="nil"/>
            </w:tcBorders>
          </w:tcPr>
          <w:p w:rsidR="005C5129" w:rsidRDefault="005C5129">
            <w:pPr>
              <w:pStyle w:val="ConsPlusNonformat"/>
              <w:jc w:val="both"/>
            </w:pPr>
            <w:r>
              <w:t xml:space="preserve">    40 - 37    </w:t>
            </w:r>
          </w:p>
        </w:tc>
      </w:tr>
      <w:tr w:rsidR="005C5129">
        <w:trPr>
          <w:trHeight w:val="251"/>
        </w:trPr>
        <w:tc>
          <w:tcPr>
            <w:tcW w:w="2074" w:type="dxa"/>
            <w:tcBorders>
              <w:top w:val="nil"/>
            </w:tcBorders>
          </w:tcPr>
          <w:p w:rsidR="005C5129" w:rsidRDefault="005C5129">
            <w:pPr>
              <w:pStyle w:val="ConsPlusNonformat"/>
              <w:jc w:val="both"/>
            </w:pPr>
            <w:r>
              <w:t xml:space="preserve">0,05 - 0,01    </w:t>
            </w:r>
          </w:p>
        </w:tc>
        <w:tc>
          <w:tcPr>
            <w:tcW w:w="2074" w:type="dxa"/>
            <w:tcBorders>
              <w:top w:val="nil"/>
            </w:tcBorders>
          </w:tcPr>
          <w:p w:rsidR="005C5129" w:rsidRDefault="005C5129">
            <w:pPr>
              <w:pStyle w:val="ConsPlusNonformat"/>
              <w:jc w:val="both"/>
            </w:pPr>
            <w:r>
              <w:t xml:space="preserve">    12 - 15    </w:t>
            </w:r>
          </w:p>
        </w:tc>
        <w:tc>
          <w:tcPr>
            <w:tcW w:w="2196" w:type="dxa"/>
            <w:tcBorders>
              <w:top w:val="nil"/>
            </w:tcBorders>
          </w:tcPr>
          <w:p w:rsidR="005C5129" w:rsidRDefault="005C5129">
            <w:pPr>
              <w:pStyle w:val="ConsPlusNonformat"/>
              <w:jc w:val="both"/>
            </w:pPr>
            <w:r>
              <w:t xml:space="preserve">    15 - 17     </w:t>
            </w:r>
          </w:p>
        </w:tc>
        <w:tc>
          <w:tcPr>
            <w:tcW w:w="2074" w:type="dxa"/>
            <w:tcBorders>
              <w:top w:val="nil"/>
            </w:tcBorders>
          </w:tcPr>
          <w:p w:rsidR="005C5129" w:rsidRDefault="005C5129">
            <w:pPr>
              <w:pStyle w:val="ConsPlusNonformat"/>
              <w:jc w:val="both"/>
            </w:pPr>
            <w:r>
              <w:t xml:space="preserve">    24 - 19    </w:t>
            </w:r>
          </w:p>
        </w:tc>
      </w:tr>
      <w:tr w:rsidR="005C5129">
        <w:trPr>
          <w:trHeight w:val="251"/>
        </w:trPr>
        <w:tc>
          <w:tcPr>
            <w:tcW w:w="2074" w:type="dxa"/>
            <w:tcBorders>
              <w:top w:val="nil"/>
            </w:tcBorders>
          </w:tcPr>
          <w:p w:rsidR="005C5129" w:rsidRDefault="005C5129">
            <w:pPr>
              <w:pStyle w:val="ConsPlusNonformat"/>
              <w:jc w:val="both"/>
            </w:pPr>
            <w:r>
              <w:t xml:space="preserve">0,01 - 0,001   </w:t>
            </w:r>
          </w:p>
        </w:tc>
        <w:tc>
          <w:tcPr>
            <w:tcW w:w="2074" w:type="dxa"/>
            <w:tcBorders>
              <w:top w:val="nil"/>
            </w:tcBorders>
          </w:tcPr>
          <w:p w:rsidR="005C5129" w:rsidRDefault="005C5129">
            <w:pPr>
              <w:pStyle w:val="ConsPlusNonformat"/>
              <w:jc w:val="both"/>
            </w:pPr>
            <w:r>
              <w:t xml:space="preserve">    10 - 7     </w:t>
            </w:r>
          </w:p>
        </w:tc>
        <w:tc>
          <w:tcPr>
            <w:tcW w:w="2196" w:type="dxa"/>
            <w:tcBorders>
              <w:top w:val="nil"/>
            </w:tcBorders>
          </w:tcPr>
          <w:p w:rsidR="005C5129" w:rsidRDefault="005C5129">
            <w:pPr>
              <w:pStyle w:val="ConsPlusNonformat"/>
              <w:jc w:val="both"/>
            </w:pPr>
            <w:r>
              <w:t xml:space="preserve">    14 - 10     </w:t>
            </w:r>
          </w:p>
        </w:tc>
        <w:tc>
          <w:tcPr>
            <w:tcW w:w="2074" w:type="dxa"/>
            <w:tcBorders>
              <w:top w:val="nil"/>
            </w:tcBorders>
          </w:tcPr>
          <w:p w:rsidR="005C5129" w:rsidRDefault="005C5129">
            <w:pPr>
              <w:pStyle w:val="ConsPlusNonformat"/>
              <w:jc w:val="both"/>
            </w:pPr>
            <w:r>
              <w:t xml:space="preserve">     8 - 10    </w:t>
            </w:r>
          </w:p>
        </w:tc>
      </w:tr>
      <w:tr w:rsidR="005C5129">
        <w:trPr>
          <w:trHeight w:val="251"/>
        </w:trPr>
        <w:tc>
          <w:tcPr>
            <w:tcW w:w="2074" w:type="dxa"/>
            <w:tcBorders>
              <w:top w:val="nil"/>
            </w:tcBorders>
          </w:tcPr>
          <w:p w:rsidR="005C5129" w:rsidRDefault="005C5129">
            <w:pPr>
              <w:pStyle w:val="ConsPlusNonformat"/>
              <w:jc w:val="both"/>
            </w:pPr>
            <w:r>
              <w:t xml:space="preserve">Менее 0,001    </w:t>
            </w:r>
          </w:p>
        </w:tc>
        <w:tc>
          <w:tcPr>
            <w:tcW w:w="2074" w:type="dxa"/>
            <w:tcBorders>
              <w:top w:val="nil"/>
            </w:tcBorders>
          </w:tcPr>
          <w:p w:rsidR="005C5129" w:rsidRDefault="005C5129">
            <w:pPr>
              <w:pStyle w:val="ConsPlusNonformat"/>
              <w:jc w:val="both"/>
            </w:pPr>
            <w:r>
              <w:t xml:space="preserve">     7 - 5     </w:t>
            </w:r>
          </w:p>
        </w:tc>
        <w:tc>
          <w:tcPr>
            <w:tcW w:w="2196" w:type="dxa"/>
            <w:tcBorders>
              <w:top w:val="nil"/>
            </w:tcBorders>
          </w:tcPr>
          <w:p w:rsidR="005C5129" w:rsidRDefault="005C5129">
            <w:pPr>
              <w:pStyle w:val="ConsPlusNonformat"/>
              <w:jc w:val="both"/>
            </w:pPr>
            <w:r>
              <w:t xml:space="preserve">     8 - 10     </w:t>
            </w:r>
          </w:p>
        </w:tc>
        <w:tc>
          <w:tcPr>
            <w:tcW w:w="2074" w:type="dxa"/>
            <w:tcBorders>
              <w:top w:val="nil"/>
            </w:tcBorders>
          </w:tcPr>
          <w:p w:rsidR="005C5129" w:rsidRDefault="005C5129">
            <w:pPr>
              <w:pStyle w:val="ConsPlusNonformat"/>
              <w:jc w:val="both"/>
            </w:pPr>
            <w:r>
              <w:t xml:space="preserve">    16 - 20    </w:t>
            </w:r>
          </w:p>
        </w:tc>
      </w:tr>
    </w:tbl>
    <w:p w:rsidR="005C5129" w:rsidRDefault="005C5129">
      <w:pPr>
        <w:pStyle w:val="ConsPlusNormal"/>
        <w:ind w:firstLine="540"/>
        <w:jc w:val="both"/>
      </w:pPr>
    </w:p>
    <w:p w:rsidR="005C5129" w:rsidRDefault="005C5129">
      <w:pPr>
        <w:pStyle w:val="ConsPlusNormal"/>
        <w:ind w:firstLine="540"/>
        <w:jc w:val="both"/>
      </w:pPr>
      <w:r>
        <w:t>2.7.27.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5C5129" w:rsidRDefault="005C5129">
      <w:pPr>
        <w:pStyle w:val="ConsPlusNormal"/>
        <w:spacing w:before="200"/>
        <w:ind w:firstLine="540"/>
        <w:jc w:val="both"/>
      </w:pPr>
      <w:r>
        <w:t>2.7.28. Растительный грунт готовят на специальных площадках. Если используется местный грунт без перемещения, то для его улучшения постепенно (по частям) вносят почвоулучшающие материалы, равномерно распределяя их и перемешивая в верхнем слое почвы. Для перемешивания используют бороны, грабли, культиваторы, фрезы на легких машинах - мотороботах или мотороллерах.</w:t>
      </w:r>
    </w:p>
    <w:p w:rsidR="005C5129" w:rsidRDefault="005C5129">
      <w:pPr>
        <w:pStyle w:val="ConsPlusNormal"/>
        <w:spacing w:before="200"/>
        <w:ind w:firstLine="540"/>
        <w:jc w:val="both"/>
      </w:pPr>
      <w:r>
        <w:lastRenderedPageBreak/>
        <w:t>2.7.29. Растительный грунт укладывают в соответствии с высотной разметкой слоями 8 - 12 см, разравнивая граблями и прикатывая деревянными катками массой 80 - 100 кг. Окончательную планировку почвы выполняют очень тщательно, в 3 - 5 проходов граблями, затем укатывают катком вдоль и поперек. Планировку проводят с перерывами в течение 5 - 6 недель с тем, чтобы почва успела осесть и уплотниться. Если при ходьбе на поле остаются заметные следы, то необходимо продолжить прикатку.</w:t>
      </w:r>
    </w:p>
    <w:p w:rsidR="005C5129" w:rsidRDefault="005C5129">
      <w:pPr>
        <w:pStyle w:val="ConsPlusNormal"/>
        <w:spacing w:before="200"/>
        <w:ind w:firstLine="540"/>
        <w:jc w:val="both"/>
      </w:pPr>
      <w:r>
        <w:t>2.7.30. Для спортивных газонов рекомендуется устройство дренажа. На тяжелых почвах дрены закладываются чаще (4 - 8 м) и ближе к поверхности (60 см); на средних - менее часто (10 - 12 см) и глубже (90 - 100 см). На тяжелых водонепроницаемых основаниях лучше делать сплошной дренаж из щебня слоем 10 - 15 см (фракция 20 мм), гравия или керамзита слоем 5 - 7 см (фракция 8 мм) и крупнозернистого речного песка слоем 7 - 10 см, уклон не менее 0,008.</w:t>
      </w:r>
    </w:p>
    <w:p w:rsidR="005C5129" w:rsidRDefault="005C5129">
      <w:pPr>
        <w:pStyle w:val="ConsPlusNormal"/>
        <w:spacing w:before="200"/>
        <w:ind w:firstLine="540"/>
        <w:jc w:val="both"/>
      </w:pPr>
      <w:r>
        <w:t>2.7.31. Перед посевом семян подготовленный почвенный слой (растительный грунт) должен быть взрыхлен и выдержан под паром не менее 3 недель. Перед посевом семян должны быть произведены повторное рыхление и уборка сорняков за пределы газона.</w:t>
      </w:r>
    </w:p>
    <w:p w:rsidR="005C5129" w:rsidRDefault="005C5129">
      <w:pPr>
        <w:pStyle w:val="ConsPlusNormal"/>
        <w:spacing w:before="200"/>
        <w:ind w:firstLine="540"/>
        <w:jc w:val="both"/>
      </w:pPr>
      <w: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5C5129" w:rsidRDefault="005C5129">
      <w:pPr>
        <w:pStyle w:val="ConsPlusNormal"/>
        <w:spacing w:before="200"/>
        <w:ind w:firstLine="540"/>
        <w:jc w:val="both"/>
      </w:pPr>
      <w:r>
        <w:t>2.7.32. Для создания спортивных газонов используют травосмеси различных составов (табл. 8).</w:t>
      </w:r>
    </w:p>
    <w:p w:rsidR="005C5129" w:rsidRDefault="005C5129">
      <w:pPr>
        <w:pStyle w:val="ConsPlusNormal"/>
        <w:ind w:firstLine="540"/>
        <w:jc w:val="both"/>
      </w:pPr>
    </w:p>
    <w:p w:rsidR="005C5129" w:rsidRDefault="005C5129">
      <w:pPr>
        <w:pStyle w:val="ConsPlusNormal"/>
        <w:jc w:val="right"/>
        <w:outlineLvl w:val="3"/>
      </w:pPr>
      <w:r>
        <w:t>Таблица 8</w:t>
      </w:r>
    </w:p>
    <w:p w:rsidR="005C5129" w:rsidRDefault="005C5129">
      <w:pPr>
        <w:pStyle w:val="ConsPlusNormal"/>
        <w:ind w:firstLine="540"/>
        <w:jc w:val="both"/>
      </w:pPr>
    </w:p>
    <w:p w:rsidR="005C5129" w:rsidRDefault="005C5129">
      <w:pPr>
        <w:pStyle w:val="ConsPlusNormal"/>
        <w:jc w:val="center"/>
      </w:pPr>
      <w:r>
        <w:t>РЕКОМЕНДУЕМЫЕ ТРАВОСМЕСИ ДЛЯ СПОРТИВНЫХ ГАЗОНОВ</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Вид           │  Средняя   │  Северные  │Южные районы│</w:t>
      </w:r>
    </w:p>
    <w:p w:rsidR="005C5129" w:rsidRDefault="005C5129">
      <w:pPr>
        <w:pStyle w:val="ConsPlusCell"/>
        <w:jc w:val="both"/>
      </w:pPr>
      <w:r>
        <w:t>│                         │   полоса   │   районы   │            │</w:t>
      </w:r>
    </w:p>
    <w:p w:rsidR="005C5129" w:rsidRDefault="005C5129">
      <w:pPr>
        <w:pStyle w:val="ConsPlusCell"/>
        <w:jc w:val="both"/>
      </w:pPr>
      <w:r>
        <w:t>│                         ├─────┬──────┼─────┬──────┼─────┬──────┤</w:t>
      </w:r>
    </w:p>
    <w:p w:rsidR="005C5129" w:rsidRDefault="005C5129">
      <w:pPr>
        <w:pStyle w:val="ConsPlusCell"/>
        <w:jc w:val="both"/>
      </w:pPr>
      <w:r>
        <w:t>│                         │  I  │  II  │  I  │  II  │  I  │  II  │</w:t>
      </w:r>
    </w:p>
    <w:p w:rsidR="005C5129" w:rsidRDefault="005C5129">
      <w:pPr>
        <w:pStyle w:val="ConsPlusCell"/>
        <w:jc w:val="both"/>
      </w:pPr>
      <w:r>
        <w:t>│                         ├─────┴──────┴─────┴──────┴─────┴──────┤</w:t>
      </w:r>
    </w:p>
    <w:p w:rsidR="005C5129" w:rsidRDefault="005C5129">
      <w:pPr>
        <w:pStyle w:val="ConsPlusCell"/>
        <w:jc w:val="both"/>
      </w:pPr>
      <w:r>
        <w:t>│                         │    Процентное содержание в смеси     │</w:t>
      </w:r>
    </w:p>
    <w:p w:rsidR="005C5129" w:rsidRDefault="005C5129">
      <w:pPr>
        <w:pStyle w:val="ConsPlusCell"/>
        <w:jc w:val="both"/>
      </w:pPr>
      <w:r>
        <w:t>│                         │       отдельных видов растений       │</w:t>
      </w:r>
    </w:p>
    <w:p w:rsidR="005C5129" w:rsidRDefault="005C5129">
      <w:pPr>
        <w:pStyle w:val="ConsPlusCell"/>
        <w:jc w:val="both"/>
      </w:pPr>
      <w:r>
        <w:t>├─────────────────────────┼─────┬──────┬─────┬──────┬─────┬──────┤</w:t>
      </w:r>
    </w:p>
    <w:p w:rsidR="005C5129" w:rsidRDefault="005C5129">
      <w:pPr>
        <w:pStyle w:val="ConsPlusCell"/>
        <w:jc w:val="both"/>
      </w:pPr>
      <w:r>
        <w:t>│Мятлик луговой:          │ 60  │  20  │ 70  │  20  │ 25  │  -   │</w:t>
      </w:r>
    </w:p>
    <w:p w:rsidR="005C5129" w:rsidRDefault="005C5129">
      <w:pPr>
        <w:pStyle w:val="ConsPlusCell"/>
        <w:jc w:val="both"/>
      </w:pPr>
      <w:r>
        <w:t>│Овсяница:                │     │      │     │      │     │      │</w:t>
      </w:r>
    </w:p>
    <w:p w:rsidR="005C5129" w:rsidRDefault="005C5129">
      <w:pPr>
        <w:pStyle w:val="ConsPlusCell"/>
        <w:jc w:val="both"/>
      </w:pPr>
      <w:r>
        <w:t>│красная рыхлокустовая    │ 20  │  -   │ 10  │  35  │ 15  │  55  │</w:t>
      </w:r>
    </w:p>
    <w:p w:rsidR="005C5129" w:rsidRDefault="005C5129">
      <w:pPr>
        <w:pStyle w:val="ConsPlusCell"/>
        <w:jc w:val="both"/>
      </w:pPr>
      <w:r>
        <w:t>│красная                  │  -  │  55  │  -  │  -   │ 50  │  -   │</w:t>
      </w:r>
    </w:p>
    <w:p w:rsidR="005C5129" w:rsidRDefault="005C5129">
      <w:pPr>
        <w:pStyle w:val="ConsPlusCell"/>
        <w:jc w:val="both"/>
      </w:pPr>
      <w:r>
        <w:t>│луговая                  │  5  │  25  │  -  │  30  │  -  │  45  │</w:t>
      </w:r>
    </w:p>
    <w:p w:rsidR="005C5129" w:rsidRDefault="005C5129">
      <w:pPr>
        <w:pStyle w:val="ConsPlusCell"/>
        <w:jc w:val="both"/>
      </w:pPr>
      <w:r>
        <w:t>│Полевица:                │     │      │     │      │     │      │</w:t>
      </w:r>
    </w:p>
    <w:p w:rsidR="005C5129" w:rsidRDefault="005C5129">
      <w:pPr>
        <w:pStyle w:val="ConsPlusCell"/>
        <w:jc w:val="both"/>
      </w:pPr>
      <w:r>
        <w:t>│волосовидная             │ 15  │  -   │ 20  │  20  │  -  │  -   │</w:t>
      </w:r>
    </w:p>
    <w:p w:rsidR="005C5129" w:rsidRDefault="005C5129">
      <w:pPr>
        <w:pStyle w:val="ConsPlusCell"/>
        <w:jc w:val="both"/>
      </w:pPr>
      <w:r>
        <w:t>│обыкновенная             │  -  │  -   │  -  │  -   │ 10  │  -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r>
        <w:t>2.7.33. Устройство верхнего слоя спортивного газона из дернины следует производить по визирным колышкам, забиваемым в подпочвенный слой через 3 м.</w:t>
      </w:r>
    </w:p>
    <w:p w:rsidR="005C5129" w:rsidRDefault="005C5129">
      <w:pPr>
        <w:pStyle w:val="ConsPlusNormal"/>
        <w:spacing w:before="200"/>
        <w:ind w:firstLine="540"/>
        <w:jc w:val="both"/>
      </w:pPr>
      <w:r>
        <w:t>2.7.34. Устройство верхнего слоя спортивного газона из почвопокровных растений следует производить посадкой частей корневищных и ползучих растений длиной не менее 100 мм.</w:t>
      </w:r>
    </w:p>
    <w:p w:rsidR="005C5129" w:rsidRDefault="005C5129">
      <w:pPr>
        <w:pStyle w:val="ConsPlusNormal"/>
        <w:spacing w:before="200"/>
        <w:ind w:firstLine="540"/>
        <w:jc w:val="both"/>
      </w:pPr>
      <w:r>
        <w:t>2.7.35. Эксплуатировать спортивный газон следует только после полного развития травостоя и первой стрижки.</w:t>
      </w:r>
    </w:p>
    <w:p w:rsidR="005C5129" w:rsidRDefault="005C5129">
      <w:pPr>
        <w:pStyle w:val="ConsPlusNormal"/>
        <w:ind w:firstLine="540"/>
        <w:jc w:val="both"/>
      </w:pPr>
    </w:p>
    <w:p w:rsidR="005C5129" w:rsidRDefault="005C5129">
      <w:pPr>
        <w:pStyle w:val="ConsPlusNormal"/>
        <w:jc w:val="center"/>
        <w:outlineLvl w:val="2"/>
      </w:pPr>
      <w:r>
        <w:t>2.8. Устройство цветников</w:t>
      </w:r>
    </w:p>
    <w:p w:rsidR="005C5129" w:rsidRDefault="005C5129">
      <w:pPr>
        <w:pStyle w:val="ConsPlusNormal"/>
        <w:ind w:firstLine="540"/>
        <w:jc w:val="both"/>
      </w:pPr>
    </w:p>
    <w:p w:rsidR="005C5129" w:rsidRDefault="005C5129">
      <w:pPr>
        <w:pStyle w:val="ConsPlusNormal"/>
        <w:ind w:firstLine="540"/>
        <w:jc w:val="both"/>
      </w:pPr>
      <w:r>
        <w:t>2.8.1.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5C5129" w:rsidRDefault="005C5129">
      <w:pPr>
        <w:pStyle w:val="ConsPlusNormal"/>
        <w:spacing w:before="200"/>
        <w:ind w:firstLine="540"/>
        <w:jc w:val="both"/>
      </w:pPr>
      <w:r>
        <w:t xml:space="preserve">2.8.2. Для создания цветников из однолетников и двулетников достаточен слой растительной </w:t>
      </w:r>
      <w:r>
        <w:lastRenderedPageBreak/>
        <w:t>земли 25 - 40 см. Для этого выкапывают корыто или насыпают землю на существующее основание так, чтобы поверхность цветника возвышалась над поверхностью газона на 8 - 10 см или была вровень с ним. В почву вносят минеральные (аммиачную селитру 20 - 30, суперфосфат 40 - 50, калийную соль 30 г/кв. м) и органические (перегной, перепревший навоз, компост и т.п. из расчета 8 - 10 кг/кв. м) удобрения.</w:t>
      </w:r>
    </w:p>
    <w:p w:rsidR="005C5129" w:rsidRDefault="005C5129">
      <w:pPr>
        <w:pStyle w:val="ConsPlusNormal"/>
        <w:spacing w:before="200"/>
        <w:ind w:firstLine="540"/>
        <w:jc w:val="both"/>
      </w:pPr>
      <w:r>
        <w:t>2.8.3. Для создания цветников из многолетников роют корыто заданной формы и глубиной от 40 до 60 см в зависимости от вида растения. Как правило, для цветников нельзя использовать кислые почвы. Если рН ниже 5,5, почву следует произвестковать по общепринятым нормам.</w:t>
      </w:r>
    </w:p>
    <w:p w:rsidR="005C5129" w:rsidRDefault="005C5129">
      <w:pPr>
        <w:pStyle w:val="ConsPlusNormal"/>
        <w:spacing w:before="200"/>
        <w:ind w:firstLine="540"/>
        <w:jc w:val="both"/>
      </w:pPr>
      <w:r>
        <w:t>2.8.4.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w:t>
      </w:r>
    </w:p>
    <w:p w:rsidR="005C5129" w:rsidRDefault="005C5129">
      <w:pPr>
        <w:pStyle w:val="ConsPlusNormal"/>
        <w:spacing w:before="200"/>
        <w:ind w:firstLine="540"/>
        <w:jc w:val="both"/>
      </w:pPr>
      <w:r>
        <w:t>2.8.5. Рассада однолетних и двулетних цветочных растений должна содержаться до посадки в затененных местах и в увлажненном состоянии.</w:t>
      </w:r>
    </w:p>
    <w:p w:rsidR="005C5129" w:rsidRDefault="005C5129">
      <w:pPr>
        <w:pStyle w:val="ConsPlusNormal"/>
        <w:spacing w:before="200"/>
        <w:ind w:firstLine="540"/>
        <w:jc w:val="both"/>
      </w:pPr>
      <w:r>
        <w:t>2.8.6.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10 - 15, для высокорослых - 15 - 25 см.</w:t>
      </w:r>
    </w:p>
    <w:p w:rsidR="005C5129" w:rsidRDefault="005C5129">
      <w:pPr>
        <w:pStyle w:val="ConsPlusNormal"/>
        <w:spacing w:before="200"/>
        <w:ind w:firstLine="540"/>
        <w:jc w:val="both"/>
      </w:pPr>
      <w:r>
        <w:t>2.8.7. Цветники из однолетников можно создавать высевая семена в грунт. Посев следует производить в бороздки глубиной 0,5 - 2 см (в зависимости от размера семян) или разбрасывать 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5C5129" w:rsidRDefault="005C5129">
      <w:pPr>
        <w:pStyle w:val="ConsPlusNormal"/>
        <w:spacing w:before="200"/>
        <w:ind w:firstLine="540"/>
        <w:jc w:val="both"/>
      </w:pPr>
      <w:r>
        <w:t>2.8.8. Весной в конце апреля в открытый грунт высевают более хладостойкие летники: астру, антирринум, левкой, календулу и др., во второй декаде мая - более теплолюбивые - цинии, бальзамин, настурцию, ипомею и др.</w:t>
      </w:r>
    </w:p>
    <w:p w:rsidR="005C5129" w:rsidRDefault="005C5129">
      <w:pPr>
        <w:pStyle w:val="ConsPlusNormal"/>
        <w:spacing w:before="200"/>
        <w:ind w:firstLine="540"/>
        <w:jc w:val="both"/>
      </w:pPr>
      <w:r>
        <w:t>Семена большинства хладостойких однолетников и некоторых многолетников можно высевать поздней осенью с началом устойчивых заморозков так, чтобы они не успели прорасти до морозов. Семян при этом следует расходовать в два раза больше, заделывать перегноем, торфом или мелкокомковатой землей.</w:t>
      </w:r>
    </w:p>
    <w:p w:rsidR="005C5129" w:rsidRDefault="005C5129">
      <w:pPr>
        <w:pStyle w:val="ConsPlusNormal"/>
        <w:spacing w:before="200"/>
        <w:ind w:firstLine="540"/>
        <w:jc w:val="both"/>
      </w:pPr>
      <w:r>
        <w:t>2.8.9. При посадке многолетних цветочных растений чрезмерное заглубление их ведет к позднему прорастанию и отрицательно сказывается на развитии и цветении, слишком мелкая посадка может привести к вымерзанию растений. Растения с прикорневой розеткой листьев (функия, мак восточный и др.) сажают так, чтобы центр розетки не был заглублен в почву. Луковичные растения сажают на глубину, в 3 - 4 раза превышающую размер луковицы. Глубина посадки лилий с надлуковичными корнями 20 - 25, для лилии белой - 3 - 5, для других - 10 - 12 см. При посадке пионов необходимо, чтобы замещающие почки находились на уровне почвы.</w:t>
      </w:r>
    </w:p>
    <w:p w:rsidR="005C5129" w:rsidRDefault="005C5129">
      <w:pPr>
        <w:pStyle w:val="ConsPlusNormal"/>
        <w:spacing w:before="200"/>
        <w:ind w:firstLine="540"/>
        <w:jc w:val="both"/>
      </w:pPr>
      <w:r>
        <w:t>2.8.10. Количество высаживаемых растений на 1 кв. м зависит от вида растения и размеров его подземной части. Крупные рослые многолетники следует высаживать по 1 - 2 шт. на 1 кв. м; среднерослые - 3 - 4 шт.; невысокие - 6 - 12 шт.; низкорослые - до 15 шт. на 1 кв. м.</w:t>
      </w:r>
    </w:p>
    <w:p w:rsidR="005C5129" w:rsidRDefault="005C5129">
      <w:pPr>
        <w:pStyle w:val="ConsPlusNormal"/>
        <w:spacing w:before="200"/>
        <w:ind w:firstLine="540"/>
        <w:jc w:val="both"/>
      </w:pPr>
      <w:r>
        <w:t>2.8.11. При устройстве цветников свободной планировки желательно использовать крупные камни, которые нередко обнаруживаются при строительстве объекта, располагая их на газоне в сочетании с цветочными растениями. При наличии на объекте большого количества камней целесообразно на озеленяемой территории предусматривать создание рокариев, т.е. участков, в оформлении которых ведущую роль играют живописно размещенные каменные глыбы различного размера.</w:t>
      </w:r>
    </w:p>
    <w:p w:rsidR="005C5129" w:rsidRDefault="005C5129">
      <w:pPr>
        <w:pStyle w:val="ConsPlusNormal"/>
        <w:spacing w:before="200"/>
        <w:ind w:firstLine="540"/>
        <w:jc w:val="both"/>
      </w:pPr>
      <w:r>
        <w:t>2.8.12. Посадка цветов должна производиться в следующие сроки: летников и многолетников, не зимующих в грунте, - после окончания весенних заморозков (для Москвы после 5 июня); двулетников и многолетников, зимующих в грунте, - осенью и весной; луковичных, зимующих в грунте, - осенью.</w:t>
      </w:r>
    </w:p>
    <w:p w:rsidR="005C5129" w:rsidRDefault="005C5129">
      <w:pPr>
        <w:pStyle w:val="ConsPlusNormal"/>
        <w:ind w:firstLine="540"/>
        <w:jc w:val="both"/>
      </w:pPr>
    </w:p>
    <w:p w:rsidR="005C5129" w:rsidRDefault="005C5129">
      <w:pPr>
        <w:pStyle w:val="ConsPlusNormal"/>
        <w:jc w:val="center"/>
        <w:outlineLvl w:val="2"/>
      </w:pPr>
      <w:r>
        <w:t>2.9. Устройство дорожно-тропиночной сети</w:t>
      </w:r>
    </w:p>
    <w:p w:rsidR="005C5129" w:rsidRDefault="005C5129">
      <w:pPr>
        <w:pStyle w:val="ConsPlusNormal"/>
        <w:ind w:firstLine="540"/>
        <w:jc w:val="both"/>
      </w:pPr>
    </w:p>
    <w:p w:rsidR="005C5129" w:rsidRDefault="005C5129">
      <w:pPr>
        <w:pStyle w:val="ConsPlusNormal"/>
        <w:ind w:firstLine="540"/>
        <w:jc w:val="both"/>
      </w:pPr>
      <w:r>
        <w:t xml:space="preserve">2.9.1. Строительство дорожно-тропиночной сети на озелененной территории должно </w:t>
      </w:r>
      <w:r>
        <w:lastRenderedPageBreak/>
        <w:t>производиться согласно разработанному проекту и с соблюдением общестроительных норм и правил.</w:t>
      </w:r>
    </w:p>
    <w:p w:rsidR="005C5129" w:rsidRDefault="005C5129">
      <w:pPr>
        <w:pStyle w:val="ConsPlusNormal"/>
        <w:spacing w:before="200"/>
        <w:ind w:firstLine="540"/>
        <w:jc w:val="both"/>
      </w:pPr>
      <w:bookmarkStart w:id="6" w:name="P650"/>
      <w:bookmarkEnd w:id="6"/>
      <w:r>
        <w:t>2.9.2. Вся дорожно-тропиночная сеть прежде всего должна быть проложена согласно проекту и разбивочным чертежам в натуру. Трассы основных дорог выносятся по их осям с привязкой к основным базисным линиям. Затем проверяются продольные уклоны в соответствии с проектом вертикальной планировки, закрепляются в натуре точки пересечений дорожек, поворотов, радиусов закруглений и переломов рельефа; вырывается "корыто" и проводится планировка полотна дорожки с учетом требуемых уклонов; отбиваются границы дороги и создается поперечный профиль с помощью специально вырезанного шаблона из толстой фанеры. На больших дорогах и аллеях профиль создается с помощью автогрейдера или бульдозера с профильным ножом на отвале.</w:t>
      </w:r>
    </w:p>
    <w:p w:rsidR="005C5129" w:rsidRDefault="005C5129">
      <w:pPr>
        <w:pStyle w:val="ConsPlusNormal"/>
        <w:spacing w:before="200"/>
        <w:ind w:firstLine="540"/>
        <w:jc w:val="both"/>
      </w:pPr>
      <w:bookmarkStart w:id="7" w:name="P651"/>
      <w:bookmarkEnd w:id="7"/>
      <w:r>
        <w:t>2.9.3. Для создания грунтовой дорожки "корыто" заполняется однородным грунтом и тщательно орошается водой с пропиткой на 5 - 6 см. Поверхность полотна уплотняется моторными катками с проходом от края к середине 5 - 6 раз по одному следу.</w:t>
      </w:r>
    </w:p>
    <w:p w:rsidR="005C5129" w:rsidRDefault="005C5129">
      <w:pPr>
        <w:pStyle w:val="ConsPlusNormal"/>
        <w:spacing w:before="200"/>
        <w:ind w:firstLine="540"/>
        <w:jc w:val="both"/>
      </w:pPr>
      <w:r>
        <w:t>До начала укатки по краю дорожки устраивают опорные бровки из растительной земли или дернины высотой от верхнего покрытия 15 см, шириной 50 см.</w:t>
      </w:r>
    </w:p>
    <w:p w:rsidR="005C5129" w:rsidRDefault="005C5129">
      <w:pPr>
        <w:pStyle w:val="ConsPlusNormal"/>
        <w:spacing w:before="200"/>
        <w:ind w:firstLine="540"/>
        <w:jc w:val="both"/>
      </w:pPr>
      <w:r>
        <w:t>Опорные бровки делают строго по шнуру подсыпкой земли, которую равномерно рассыпают, планируют и утрамбовывают с помощью трамбовок. Готовую бровку засевают двойной нормой семян газонных трав или дернутой лентой дерна шириной 10 - 15 см и толщиной 5 - 10 см с забивкой в нее деревянных укрепительных спиц.</w:t>
      </w:r>
    </w:p>
    <w:p w:rsidR="005C5129" w:rsidRDefault="005C5129">
      <w:pPr>
        <w:pStyle w:val="ConsPlusNormal"/>
        <w:spacing w:before="200"/>
        <w:ind w:firstLine="540"/>
        <w:jc w:val="both"/>
      </w:pPr>
      <w:r>
        <w:t>Грунтовая поверхность полотна дороги или площадки считается готовой, если тонкие круглые предметы (спицы, проволока, гвозди и т.д.) вытаскиваются из грунта без нарушения целостности верхнего слоя.</w:t>
      </w:r>
    </w:p>
    <w:p w:rsidR="005C5129" w:rsidRDefault="005C5129">
      <w:pPr>
        <w:pStyle w:val="ConsPlusNormal"/>
        <w:spacing w:before="200"/>
        <w:ind w:firstLine="540"/>
        <w:jc w:val="both"/>
      </w:pPr>
      <w:r>
        <w:t xml:space="preserve">2.9.4. Песчано-гравийные и грунтоцементные смеси укладываются по заранее подготовленному и спрофилированному грунтовому основанию </w:t>
      </w:r>
      <w:hyperlink w:anchor="P651">
        <w:r>
          <w:rPr>
            <w:color w:val="0000FF"/>
          </w:rPr>
          <w:t>(п. 2.9.3)</w:t>
        </w:r>
      </w:hyperlink>
      <w:r>
        <w:t>; полотно основания предварительно фрезеруется, и по нему рассыпаются указанные смеси; затем повторно поверхность профилируется и укатывается. Толщина слоя покрытия для пешеходных дорожек - до 12 см.</w:t>
      </w:r>
    </w:p>
    <w:p w:rsidR="005C5129" w:rsidRDefault="005C5129">
      <w:pPr>
        <w:pStyle w:val="ConsPlusNormal"/>
        <w:spacing w:before="200"/>
        <w:ind w:firstLine="540"/>
        <w:jc w:val="both"/>
      </w:pPr>
      <w:r>
        <w:t xml:space="preserve">2.9.5. При устройстве дорожек и площадок с насыпными (набивными) конструкциями одежд вдоль границ подготовленного основания </w:t>
      </w:r>
      <w:hyperlink w:anchor="P650">
        <w:r>
          <w:rPr>
            <w:color w:val="0000FF"/>
          </w:rPr>
          <w:t>(п. 2.9.2)</w:t>
        </w:r>
      </w:hyperlink>
      <w:r>
        <w:t xml:space="preserve"> устраиваются опорные бровки </w:t>
      </w:r>
      <w:hyperlink w:anchor="P651">
        <w:r>
          <w:rPr>
            <w:color w:val="0000FF"/>
          </w:rPr>
          <w:t>(п. 2.9.3)</w:t>
        </w:r>
      </w:hyperlink>
      <w:r>
        <w:t xml:space="preserve"> или устанавливается бордюр (бортовой камень). Для этого открывается канавка глубиной 10 см и шириной 12 см, ложе канавки планируется, укладывается бетонная "подушка" и устанавливается бортовой камень, втапливая его в бетонную массу и выравнивая деревянными трамбовками вручную. Швы между бортовыми камнями заливают цементным раствором, а в основание добавляют бетонную массу, уплотняя ее.</w:t>
      </w:r>
    </w:p>
    <w:p w:rsidR="005C5129" w:rsidRDefault="005C5129">
      <w:pPr>
        <w:pStyle w:val="ConsPlusNormal"/>
        <w:spacing w:before="200"/>
        <w:ind w:firstLine="540"/>
        <w:jc w:val="both"/>
      </w:pPr>
      <w:r>
        <w:t xml:space="preserve">После установки бордюра и подготовки полотна </w:t>
      </w:r>
      <w:hyperlink w:anchor="P650">
        <w:r>
          <w:rPr>
            <w:color w:val="0000FF"/>
          </w:rPr>
          <w:t>(п. 2.9.2)</w:t>
        </w:r>
      </w:hyperlink>
      <w:r>
        <w:t xml:space="preserve"> по его поверхности рассыпается слой щебня и выравнивается в соответствии с поперечным и продольным профилем дорожки; спрофилированную поверхность увлажняют (10 л/кв. м поверхности) и укатывают катком весом не менее 1,5 т с проходом по одному следу 5 - 7 раз от краев к середине с перекрытием каждого следа на 1/3.</w:t>
      </w:r>
    </w:p>
    <w:p w:rsidR="005C5129" w:rsidRDefault="005C5129">
      <w:pPr>
        <w:pStyle w:val="ConsPlusNormal"/>
        <w:spacing w:before="200"/>
        <w:ind w:firstLine="540"/>
        <w:jc w:val="both"/>
      </w:pPr>
      <w:r>
        <w:t>Толщина уплотненного щебня не должна превышать 15 см.</w:t>
      </w:r>
    </w:p>
    <w:p w:rsidR="005C5129" w:rsidRDefault="005C5129">
      <w:pPr>
        <w:pStyle w:val="ConsPlusNormal"/>
        <w:spacing w:before="200"/>
        <w:ind w:firstLine="540"/>
        <w:jc w:val="both"/>
      </w:pPr>
      <w:r>
        <w:t>Щебеночное основание считается подготовленным, когда не чувствуется подвижности отдельных частиц или брошенный кусок щебенки под вальцы катка раздавливается.</w:t>
      </w:r>
    </w:p>
    <w:p w:rsidR="005C5129" w:rsidRDefault="005C5129">
      <w:pPr>
        <w:pStyle w:val="ConsPlusNormal"/>
        <w:spacing w:before="200"/>
        <w:ind w:firstLine="540"/>
        <w:jc w:val="both"/>
      </w:pPr>
      <w:r>
        <w:t>На подготовленное основание наносятся высевки крепких пород или спецсмеси, разравниваются по шаблону (с учетом уклонов); покрытие увлажняется (10 л/кв. м), после подсыхания укатывается катком до 1 т весом 5 - 7 раз по одному следу до достижения плотности покрытия, упругости и эластичности его поверхности.</w:t>
      </w:r>
    </w:p>
    <w:p w:rsidR="005C5129" w:rsidRDefault="005C5129">
      <w:pPr>
        <w:pStyle w:val="ConsPlusNormal"/>
        <w:spacing w:before="200"/>
        <w:ind w:firstLine="540"/>
        <w:jc w:val="both"/>
      </w:pPr>
      <w:r>
        <w:t>Укатанное по высевкам полотно дорожки содержится 4 - 5 дней во влажном состоянии для цементирования высевок, затем отдельные места вновь прокатываются катком массой 1 т.</w:t>
      </w:r>
    </w:p>
    <w:p w:rsidR="005C5129" w:rsidRDefault="005C5129">
      <w:pPr>
        <w:pStyle w:val="ConsPlusNormal"/>
        <w:spacing w:before="200"/>
        <w:ind w:firstLine="540"/>
        <w:jc w:val="both"/>
      </w:pPr>
      <w:r>
        <w:t xml:space="preserve">Готовность верхнего покрытия щебеночных покрытий определяется тем же способом, что и для грунтовых </w:t>
      </w:r>
      <w:hyperlink w:anchor="P651">
        <w:r>
          <w:rPr>
            <w:color w:val="0000FF"/>
          </w:rPr>
          <w:t>(п. 2.9.3)</w:t>
        </w:r>
      </w:hyperlink>
      <w:r>
        <w:t>.</w:t>
      </w:r>
    </w:p>
    <w:p w:rsidR="005C5129" w:rsidRDefault="005C5129">
      <w:pPr>
        <w:pStyle w:val="ConsPlusNormal"/>
        <w:spacing w:before="200"/>
        <w:ind w:firstLine="540"/>
        <w:jc w:val="both"/>
      </w:pPr>
      <w:r>
        <w:lastRenderedPageBreak/>
        <w:t>2.9.6. 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барабанами, имеющими сетчатую фактуру. Укатка производится с помощью моторных механизмов, выравнивающих и трамбующих поверхность бетона.</w:t>
      </w:r>
    </w:p>
    <w:p w:rsidR="005C5129" w:rsidRDefault="005C5129">
      <w:pPr>
        <w:pStyle w:val="ConsPlusNormal"/>
        <w:spacing w:before="200"/>
        <w:ind w:firstLine="540"/>
        <w:jc w:val="both"/>
      </w:pPr>
      <w:r>
        <w:t>На монолитный бетон может быть нанесен рисунок (квадраты, круги, волны и т.п.); добавлен цветной гравий с зернами 1 - 3 см в диаметре; уложены деревянные рейки, имитирующие плиточное покрытие; вдавлена в еще не затвердевший бетон цветная галька, сочетая которую с гравием можно получить разнообразные рисунки.</w:t>
      </w:r>
    </w:p>
    <w:p w:rsidR="005C5129" w:rsidRDefault="005C5129">
      <w:pPr>
        <w:pStyle w:val="ConsPlusNormal"/>
        <w:spacing w:before="200"/>
        <w:ind w:firstLine="540"/>
        <w:jc w:val="both"/>
      </w:pPr>
      <w:r>
        <w:t>2.9.7.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w:t>
      </w:r>
    </w:p>
    <w:p w:rsidR="005C5129" w:rsidRDefault="005C5129">
      <w:pPr>
        <w:pStyle w:val="ConsPlusNormal"/>
        <w:spacing w:before="200"/>
        <w:ind w:firstLine="540"/>
        <w:jc w:val="both"/>
      </w:pPr>
      <w:r>
        <w:t>Плитки небольших размеров укладываются вручную, крупные плиты весом более 50 кг укладываются с помощью специальных приспособлений и механизмов.</w:t>
      </w:r>
    </w:p>
    <w:p w:rsidR="005C5129" w:rsidRDefault="005C5129">
      <w:pPr>
        <w:pStyle w:val="ConsPlusNormal"/>
        <w:spacing w:before="200"/>
        <w:ind w:firstLine="540"/>
        <w:jc w:val="both"/>
      </w:pPr>
      <w:r>
        <w:t>При устройстве второстепенных дорожек по газону плитки укладываются на песчаную подушку, втапливая плитку в песок на 2/3 ее толщины; поверхность плиток нивелируется. Швы между плитками засыпаются растительной землей и засеиваются семенами газонных трав.</w:t>
      </w:r>
    </w:p>
    <w:p w:rsidR="005C5129" w:rsidRDefault="005C5129">
      <w:pPr>
        <w:pStyle w:val="ConsPlusNormal"/>
        <w:spacing w:before="200"/>
        <w:ind w:firstLine="540"/>
        <w:jc w:val="both"/>
      </w:pPr>
      <w:r>
        <w:t>Вертикальное смещение плиток не должно превышать 1,5 см; осадка плиток производится трамбованием через наложенную доску. Песчаное основание должно иметь боковые упоры из земляной плотно утрамбованной бровки или бетонного камня (поребрика). Необходимо при укладке обеспечить плотное прилегание плиток к бровке и друг к другу.</w:t>
      </w:r>
    </w:p>
    <w:p w:rsidR="005C5129" w:rsidRDefault="005C5129">
      <w:pPr>
        <w:pStyle w:val="ConsPlusNormal"/>
        <w:spacing w:before="200"/>
        <w:ind w:firstLine="540"/>
        <w:jc w:val="both"/>
      </w:pPr>
      <w:r>
        <w:t>Плитки принято укладывать вровень с прилегающей поверхностью газона или на 2 см выше.</w:t>
      </w:r>
    </w:p>
    <w:p w:rsidR="005C5129" w:rsidRDefault="005C5129">
      <w:pPr>
        <w:pStyle w:val="ConsPlusNormal"/>
        <w:spacing w:before="200"/>
        <w:ind w:firstLine="540"/>
        <w:jc w:val="both"/>
      </w:pPr>
      <w:r>
        <w:t>2.9.8. Устройство дорожек с применением каменных плит (пиленных машинным способом), кирпича, торцовых шашек и кругляков от стволов деревьев аналогично укладке бетонных плит.</w:t>
      </w:r>
    </w:p>
    <w:p w:rsidR="005C5129" w:rsidRDefault="005C5129">
      <w:pPr>
        <w:pStyle w:val="ConsPlusNormal"/>
        <w:spacing w:before="200"/>
        <w:ind w:firstLine="540"/>
        <w:jc w:val="both"/>
      </w:pPr>
      <w:r>
        <w:t>2.9.9. Укладка осуществляется вручную по хорошо отнивелированному основанию из песка, размельченного шлака или цементно-песчаной смеси; толщина "подушки" должна быть не менее 10 см. Швы между плитками засыпают песком или смесью.</w:t>
      </w:r>
    </w:p>
    <w:p w:rsidR="005C5129" w:rsidRDefault="005C5129">
      <w:pPr>
        <w:pStyle w:val="ConsPlusNormal"/>
        <w:spacing w:before="200"/>
        <w:ind w:firstLine="540"/>
        <w:jc w:val="both"/>
      </w:pPr>
      <w:r>
        <w:t>Покрытие из брусчатки делается в той же последовательности, но согласно рисунку ("веер", "сетка", "вперевязку" и пр.).</w:t>
      </w:r>
    </w:p>
    <w:p w:rsidR="005C5129" w:rsidRDefault="005C5129">
      <w:pPr>
        <w:pStyle w:val="ConsPlusNormal"/>
        <w:spacing w:before="200"/>
        <w:ind w:firstLine="540"/>
        <w:jc w:val="both"/>
      </w:pPr>
      <w:r>
        <w:t>Покрытие из кирпича создается на песчаной подушке - основании, которое выравнивается, планируется с учетом небольшого уклона для стока воды. Кирпичи укладываются различным рисунком; при укладке кирпичи утрамбовываются. Швы между кирпичами заполняются слегка влажным песком под один уровень с поверхностью.</w:t>
      </w:r>
    </w:p>
    <w:p w:rsidR="005C5129" w:rsidRDefault="005C5129">
      <w:pPr>
        <w:pStyle w:val="ConsPlusNormal"/>
        <w:spacing w:before="200"/>
        <w:ind w:firstLine="540"/>
        <w:jc w:val="both"/>
      </w:pPr>
      <w:r>
        <w:t>Деревянные торцовые покрытия делаются по утрамбованному и ровному слою щебня; в ряде случаев применяют цементную стяжку, расстилая тонкий слой цементного раствора по поверхности. По основанию укладывают торцовые шашки или кругляки, предварительно пропитанные антисептиком. Швы шириной в 3 - 6 мм заполняют песком.</w:t>
      </w:r>
    </w:p>
    <w:p w:rsidR="005C5129" w:rsidRDefault="005C5129">
      <w:pPr>
        <w:pStyle w:val="ConsPlusNormal"/>
        <w:spacing w:before="200"/>
        <w:ind w:firstLine="540"/>
        <w:jc w:val="both"/>
      </w:pPr>
      <w:r>
        <w:t>Все законченные покрытия рекомендуется выдерживать в течение 3 - 4 дней без эксплуатации.</w:t>
      </w:r>
    </w:p>
    <w:p w:rsidR="005C5129" w:rsidRDefault="005C5129">
      <w:pPr>
        <w:pStyle w:val="ConsPlusNormal"/>
        <w:ind w:firstLine="540"/>
        <w:jc w:val="both"/>
      </w:pPr>
    </w:p>
    <w:p w:rsidR="005C5129" w:rsidRDefault="005C5129">
      <w:pPr>
        <w:pStyle w:val="ConsPlusNormal"/>
        <w:jc w:val="center"/>
        <w:outlineLvl w:val="1"/>
      </w:pPr>
      <w:r>
        <w:t>3. СОДЕРЖАНИЕ ЗЕЛЕНЫХ НАСАЖДЕНИЙ</w:t>
      </w:r>
    </w:p>
    <w:p w:rsidR="005C5129" w:rsidRDefault="005C5129">
      <w:pPr>
        <w:pStyle w:val="ConsPlusNormal"/>
        <w:ind w:firstLine="540"/>
        <w:jc w:val="both"/>
      </w:pPr>
    </w:p>
    <w:p w:rsidR="005C5129" w:rsidRDefault="005C5129">
      <w:pPr>
        <w:pStyle w:val="ConsPlusNormal"/>
        <w:ind w:firstLine="540"/>
        <w:jc w:val="both"/>
      </w:pPr>
      <w:r>
        <w:t>Содержанию зеленых насаждений должно уделяться особое внимание, так как воздушная и почвенная среда в городе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5C5129" w:rsidRDefault="005C5129">
      <w:pPr>
        <w:pStyle w:val="ConsPlusNormal"/>
        <w:spacing w:before="200"/>
        <w:ind w:firstLine="540"/>
        <w:jc w:val="both"/>
      </w:pPr>
      <w:r>
        <w:t xml:space="preserve">Повышенная загазованность, задымленность и запыленность воздуха, особенности </w:t>
      </w:r>
      <w:r>
        <w:lastRenderedPageBreak/>
        <w:t>температурного и водного режимов воздуха и почвы, неблагоприятные химические и физико-механические свойства почвы, загрязненность ее веществами антропогенного происхождения, наличие каменных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механические повреждения и интенсивный режим использования городских насаждений оказывают постоянное негативное влияние на растения. 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растительного организма.</w:t>
      </w:r>
    </w:p>
    <w:p w:rsidR="005C5129" w:rsidRDefault="005C5129">
      <w:pPr>
        <w:pStyle w:val="ConsPlusNormal"/>
        <w:spacing w:before="200"/>
        <w:ind w:firstLine="540"/>
        <w:jc w:val="both"/>
      </w:pPr>
      <w:r>
        <w:t>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w:t>
      </w:r>
    </w:p>
    <w:p w:rsidR="005C5129" w:rsidRDefault="005C5129">
      <w:pPr>
        <w:pStyle w:val="ConsPlusNormal"/>
        <w:ind w:firstLine="540"/>
        <w:jc w:val="both"/>
      </w:pPr>
    </w:p>
    <w:p w:rsidR="005C5129" w:rsidRDefault="005C5129">
      <w:pPr>
        <w:pStyle w:val="ConsPlusNormal"/>
        <w:jc w:val="center"/>
        <w:outlineLvl w:val="2"/>
      </w:pPr>
      <w:r>
        <w:t>3.1. Содержание деревьев и кустарников</w:t>
      </w:r>
    </w:p>
    <w:p w:rsidR="005C5129" w:rsidRDefault="005C5129">
      <w:pPr>
        <w:pStyle w:val="ConsPlusNormal"/>
        <w:ind w:firstLine="540"/>
        <w:jc w:val="both"/>
      </w:pPr>
    </w:p>
    <w:p w:rsidR="005C5129" w:rsidRDefault="005C5129">
      <w:pPr>
        <w:pStyle w:val="ConsPlusNormal"/>
        <w:ind w:firstLine="540"/>
        <w:jc w:val="both"/>
      </w:pPr>
      <w:r>
        <w:t>3.1.1. Полив</w:t>
      </w:r>
    </w:p>
    <w:p w:rsidR="005C5129" w:rsidRDefault="005C5129">
      <w:pPr>
        <w:pStyle w:val="ConsPlusNormal"/>
        <w:spacing w:before="200"/>
        <w:ind w:firstLine="540"/>
        <w:jc w:val="both"/>
      </w:pPr>
      <w:r>
        <w:t>3.1.1.1. Деревья в насаждениях и,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5C5129" w:rsidRDefault="005C5129">
      <w:pPr>
        <w:pStyle w:val="ConsPlusNormal"/>
        <w:spacing w:before="200"/>
        <w:ind w:firstLine="540"/>
        <w:jc w:val="both"/>
      </w:pPr>
      <w:bookmarkStart w:id="8" w:name="P687"/>
      <w:bookmarkEnd w:id="8"/>
      <w:r>
        <w:t>3.1.1.2. 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5C5129" w:rsidRDefault="005C5129">
      <w:pPr>
        <w:pStyle w:val="ConsPlusNormal"/>
        <w:spacing w:before="200"/>
        <w:ind w:firstLine="540"/>
        <w:jc w:val="both"/>
      </w:pPr>
      <w: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5C5129" w:rsidRDefault="005C5129">
      <w:pPr>
        <w:pStyle w:val="ConsPlusNormal"/>
        <w:spacing w:before="200"/>
        <w:ind w:firstLine="540"/>
        <w:jc w:val="both"/>
      </w:pPr>
      <w:r>
        <w:t>3.1.1.3. 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5C5129" w:rsidRDefault="005C5129">
      <w:pPr>
        <w:pStyle w:val="ConsPlusNormal"/>
        <w:spacing w:before="200"/>
        <w:ind w:firstLine="540"/>
        <w:jc w:val="both"/>
      </w:pPr>
      <w: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5C5129" w:rsidRDefault="005C5129">
      <w:pPr>
        <w:pStyle w:val="ConsPlusNormal"/>
        <w:spacing w:before="200"/>
        <w:ind w:firstLine="540"/>
        <w:jc w:val="both"/>
      </w:pPr>
      <w:r>
        <w:t>Полив кустарников рекомендуется проводить не менее 3 - 4 раз за сезон с нормой полива 20 - 25 л/кв. м.</w:t>
      </w:r>
    </w:p>
    <w:p w:rsidR="005C5129" w:rsidRDefault="005C5129">
      <w:pPr>
        <w:pStyle w:val="ConsPlusNormal"/>
        <w:spacing w:before="200"/>
        <w:ind w:firstLine="540"/>
        <w:jc w:val="both"/>
      </w:pPr>
      <w:r>
        <w:t>3.1.1.4. Полив деревьев, имеющих над лунками приствольные решетки, должен осуществляться с помощью гидроимпульсных машин, гидробуров или после снятия решеток. Последние возвращаются на место по окончании полива и засыпки лунок.</w:t>
      </w:r>
    </w:p>
    <w:p w:rsidR="005C5129" w:rsidRDefault="005C5129">
      <w:pPr>
        <w:pStyle w:val="ConsPlusNormal"/>
        <w:spacing w:before="200"/>
        <w:ind w:firstLine="540"/>
        <w:jc w:val="both"/>
      </w:pPr>
      <w:r>
        <w:t>3.1.1.5. 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5C5129" w:rsidRDefault="005C5129">
      <w:pPr>
        <w:pStyle w:val="ConsPlusNormal"/>
        <w:spacing w:before="200"/>
        <w:ind w:firstLine="540"/>
        <w:jc w:val="both"/>
      </w:pPr>
      <w:r>
        <w:t>3.1.1.6.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5C5129" w:rsidRDefault="005C5129">
      <w:pPr>
        <w:pStyle w:val="ConsPlusNormal"/>
        <w:spacing w:before="200"/>
        <w:ind w:firstLine="540"/>
        <w:jc w:val="both"/>
      </w:pPr>
      <w:r>
        <w:t>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5C5129" w:rsidRDefault="005C5129">
      <w:pPr>
        <w:pStyle w:val="ConsPlusNormal"/>
        <w:spacing w:before="200"/>
        <w:ind w:firstLine="540"/>
        <w:jc w:val="both"/>
      </w:pPr>
      <w:r>
        <w:lastRenderedPageBreak/>
        <w:t>3.1.1.7.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Обмыв крон производится с применением 0,1 - 0,2%-ных растворов различных моющих средств в воде (зеленое мыло, ОП-10, сульфонал "Универсал" или любые стиральные порошки, не содержащие отбеливающих компонентов).</w:t>
      </w:r>
    </w:p>
    <w:p w:rsidR="005C5129" w:rsidRDefault="005C5129">
      <w:pPr>
        <w:pStyle w:val="ConsPlusNormal"/>
        <w:spacing w:before="200"/>
        <w:ind w:firstLine="540"/>
        <w:jc w:val="both"/>
      </w:pPr>
      <w:r>
        <w:t>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5C5129" w:rsidRDefault="005C5129">
      <w:pPr>
        <w:pStyle w:val="ConsPlusNormal"/>
        <w:spacing w:before="200"/>
        <w:ind w:firstLine="540"/>
        <w:jc w:val="both"/>
      </w:pPr>
      <w:r>
        <w:t xml:space="preserve">3.1.1.8. В засушливые годы необходимо производить осеннюю и весеннюю влагозарядку деревьев с трехкратной нормой полива, указанной в </w:t>
      </w:r>
      <w:hyperlink w:anchor="P687">
        <w:r>
          <w:rPr>
            <w:color w:val="0000FF"/>
          </w:rPr>
          <w:t>п. 3.1.1.2</w:t>
        </w:r>
      </w:hyperlink>
      <w:r>
        <w:t>.</w:t>
      </w:r>
    </w:p>
    <w:p w:rsidR="005C5129" w:rsidRDefault="005C5129">
      <w:pPr>
        <w:pStyle w:val="ConsPlusNormal"/>
        <w:spacing w:before="200"/>
        <w:ind w:firstLine="540"/>
        <w:jc w:val="both"/>
      </w:pPr>
      <w:r>
        <w:t>3.1.2. Внесение удобрений</w:t>
      </w:r>
    </w:p>
    <w:p w:rsidR="005C5129" w:rsidRDefault="005C5129">
      <w:pPr>
        <w:pStyle w:val="ConsPlusNormal"/>
        <w:spacing w:before="200"/>
        <w:ind w:firstLine="540"/>
        <w:jc w:val="both"/>
      </w:pPr>
      <w:r>
        <w:t>3.1.2.1.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5C5129" w:rsidRDefault="005C5129">
      <w:pPr>
        <w:pStyle w:val="ConsPlusNormal"/>
        <w:spacing w:before="200"/>
        <w:ind w:firstLine="540"/>
        <w:jc w:val="both"/>
      </w:pPr>
      <w: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5C5129" w:rsidRDefault="005C5129">
      <w:pPr>
        <w:pStyle w:val="ConsPlusNormal"/>
        <w:spacing w:before="200"/>
        <w:ind w:firstLine="540"/>
        <w:jc w:val="both"/>
      </w:pPr>
      <w:r>
        <w:t>3.1.2.2. Подкормку насаждений осуществляют путем внесения в почву минеральных удобрений из расчета г действующего вещества на 1 кв. м приствольной лунки (табл. 9).</w:t>
      </w:r>
    </w:p>
    <w:p w:rsidR="005C5129" w:rsidRDefault="005C5129">
      <w:pPr>
        <w:pStyle w:val="ConsPlusNormal"/>
        <w:ind w:firstLine="540"/>
        <w:jc w:val="both"/>
      </w:pPr>
    </w:p>
    <w:p w:rsidR="005C5129" w:rsidRDefault="005C5129">
      <w:pPr>
        <w:pStyle w:val="ConsPlusNormal"/>
        <w:jc w:val="right"/>
        <w:outlineLvl w:val="3"/>
      </w:pPr>
      <w:r>
        <w:t>Таблица 9</w:t>
      </w:r>
    </w:p>
    <w:p w:rsidR="005C5129" w:rsidRDefault="005C5129">
      <w:pPr>
        <w:pStyle w:val="ConsPlusNormal"/>
        <w:ind w:firstLine="540"/>
        <w:jc w:val="both"/>
      </w:pPr>
    </w:p>
    <w:p w:rsidR="005C5129" w:rsidRDefault="005C5129">
      <w:pPr>
        <w:pStyle w:val="ConsPlusNormal"/>
        <w:jc w:val="center"/>
      </w:pPr>
      <w:r>
        <w:t>НОРМЫ ВНЕСЕНИЯ МИНЕРАЛЬНЫХ УДОБРЕНИЙ</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Породы      │  Количество минеральных удобрений, г/кв. м  │</w:t>
      </w:r>
    </w:p>
    <w:p w:rsidR="005C5129" w:rsidRDefault="005C5129">
      <w:pPr>
        <w:pStyle w:val="ConsPlusCell"/>
        <w:jc w:val="both"/>
      </w:pPr>
      <w:r>
        <w:t>│                  ├──────────────────────┬──────────────────────┤</w:t>
      </w:r>
    </w:p>
    <w:p w:rsidR="005C5129" w:rsidRDefault="005C5129">
      <w:pPr>
        <w:pStyle w:val="ConsPlusCell"/>
        <w:jc w:val="both"/>
      </w:pPr>
      <w:r>
        <w:t>│                  │     лесной зоны      │     степной зоны     │</w:t>
      </w:r>
    </w:p>
    <w:p w:rsidR="005C5129" w:rsidRDefault="005C5129">
      <w:pPr>
        <w:pStyle w:val="ConsPlusCell"/>
        <w:jc w:val="both"/>
      </w:pPr>
      <w:r>
        <w:t>│                  ├──────┬───────┬───────┼───────┬──────┬───────┤</w:t>
      </w:r>
    </w:p>
    <w:p w:rsidR="005C5129" w:rsidRDefault="005C5129">
      <w:pPr>
        <w:pStyle w:val="ConsPlusCell"/>
        <w:jc w:val="both"/>
      </w:pPr>
      <w:r>
        <w:t>│                  │  N   │ Р2O5  │  K2O  │   N   │ Р2O5 │  K2O  │</w:t>
      </w:r>
    </w:p>
    <w:p w:rsidR="005C5129" w:rsidRDefault="005C5129">
      <w:pPr>
        <w:pStyle w:val="ConsPlusCell"/>
        <w:jc w:val="both"/>
      </w:pPr>
      <w:r>
        <w:t>├──────────────────┼──────┼───────┼───────┼───────┼──────┼───────┤</w:t>
      </w:r>
    </w:p>
    <w:p w:rsidR="005C5129" w:rsidRDefault="005C5129">
      <w:pPr>
        <w:pStyle w:val="ConsPlusCell"/>
        <w:jc w:val="both"/>
      </w:pPr>
      <w:r>
        <w:t>│Лиственные        │50    │90     │40     │25     │50    │12,5   │</w:t>
      </w:r>
    </w:p>
    <w:p w:rsidR="005C5129" w:rsidRDefault="005C5129">
      <w:pPr>
        <w:pStyle w:val="ConsPlusCell"/>
        <w:jc w:val="both"/>
      </w:pPr>
      <w:r>
        <w:t>│Хвойные           │12,5  │50     │10     │25     │75    │12,5   │</w:t>
      </w:r>
    </w:p>
    <w:p w:rsidR="005C5129" w:rsidRDefault="005C5129">
      <w:pPr>
        <w:pStyle w:val="ConsPlusCell"/>
        <w:jc w:val="both"/>
      </w:pPr>
      <w:r>
        <w:t>│Кустарники        │5 - 7 │5 - 7  │6 - 8  │-      │-     │-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r>
        <w:t>3.1.2.3.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 20 - 30 см, вырытую по периферии кроны или по краю лунки; 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 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суперфосфат - 20, хлористый калий - 2 г/л.</w:t>
      </w:r>
    </w:p>
    <w:p w:rsidR="005C5129" w:rsidRDefault="005C5129">
      <w:pPr>
        <w:pStyle w:val="ConsPlusNormal"/>
        <w:spacing w:before="200"/>
        <w:ind w:firstLine="540"/>
        <w:jc w:val="both"/>
      </w:pPr>
      <w:r>
        <w:t>Смеси и растворы удобрений готовятся непосредственно перед внесением.</w:t>
      </w:r>
    </w:p>
    <w:p w:rsidR="005C5129" w:rsidRDefault="005C5129">
      <w:pPr>
        <w:pStyle w:val="ConsPlusNormal"/>
        <w:spacing w:before="200"/>
        <w:ind w:firstLine="540"/>
        <w:jc w:val="both"/>
      </w:pPr>
      <w:r>
        <w:t>Рекомендуется применять медленнодействующие удобрения.</w:t>
      </w:r>
    </w:p>
    <w:p w:rsidR="005C5129" w:rsidRDefault="005C5129">
      <w:pPr>
        <w:pStyle w:val="ConsPlusNormal"/>
        <w:spacing w:before="200"/>
        <w:ind w:firstLine="540"/>
        <w:jc w:val="both"/>
      </w:pPr>
      <w:r>
        <w:t>3.1.2.4. 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w:t>
      </w:r>
    </w:p>
    <w:p w:rsidR="005C5129" w:rsidRDefault="005C5129">
      <w:pPr>
        <w:pStyle w:val="ConsPlusNormal"/>
        <w:spacing w:before="200"/>
        <w:ind w:firstLine="540"/>
        <w:jc w:val="both"/>
      </w:pPr>
      <w:r>
        <w:t xml:space="preserve">3.1.2.5. Для подкормки деревьев, произрастающих среди асфальта или бетона, а также для улучшения газообмена, увлажнения и питания почвы рекомендуется шурфование приствольных лунок. На расстоянии 60 - 80 см от ствола или по краю лунки делают 6 - 8 скважин диаметром 7 - </w:t>
      </w:r>
      <w:r>
        <w:lastRenderedPageBreak/>
        <w:t>12 см, глубиной 60 - 80 см, которые заполняют компостом, торфом или опилками, пропитанными минеральными удобрениями. Дренирование следует проводить ранней весной или осенью один раз в 3 - 5 лет. Смеси для заполнения дренажных скважин целесообразно готовить по типу торфоминеральных удобрений ТМАУ.</w:t>
      </w:r>
    </w:p>
    <w:p w:rsidR="005C5129" w:rsidRDefault="005C5129">
      <w:pPr>
        <w:pStyle w:val="ConsPlusNormal"/>
        <w:spacing w:before="200"/>
        <w:ind w:firstLine="540"/>
        <w:jc w:val="both"/>
      </w:pPr>
      <w:r>
        <w:t>3.1.2.6. Подкормку насаждений органическими удобрениями рекомендуется производить 1 раз в 2 - 3 года путем внесения до 40 т/га (4 кг/кв. м) компостов, навоза с заделкой их в почву на глубину до 10 см.</w:t>
      </w:r>
    </w:p>
    <w:p w:rsidR="005C5129" w:rsidRDefault="005C5129">
      <w:pPr>
        <w:pStyle w:val="ConsPlusNormal"/>
        <w:spacing w:before="200"/>
        <w:ind w:firstLine="540"/>
        <w:jc w:val="both"/>
      </w:pPr>
      <w: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rsidR="005C5129" w:rsidRDefault="005C5129">
      <w:pPr>
        <w:pStyle w:val="ConsPlusNormal"/>
        <w:spacing w:before="200"/>
        <w:ind w:firstLine="540"/>
        <w:jc w:val="both"/>
      </w:pPr>
      <w:r>
        <w:t>3.1.2.7.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 Стимуляторы эффективны лишь на почвах, имеющих достаточное количество элементов минерального питания.</w:t>
      </w:r>
    </w:p>
    <w:p w:rsidR="005C5129" w:rsidRDefault="005C5129">
      <w:pPr>
        <w:pStyle w:val="ConsPlusNormal"/>
        <w:spacing w:before="200"/>
        <w:ind w:firstLine="540"/>
        <w:jc w:val="both"/>
      </w:pPr>
      <w:r>
        <w:t>3.1.2.8. Для повышения жизнедеятельности растений эффективно применение различных препаратов на основе гуминовых кислот.</w:t>
      </w:r>
    </w:p>
    <w:p w:rsidR="005C5129" w:rsidRDefault="005C5129">
      <w:pPr>
        <w:pStyle w:val="ConsPlusNormal"/>
        <w:spacing w:before="200"/>
        <w:ind w:firstLine="540"/>
        <w:jc w:val="both"/>
      </w:pPr>
      <w:r>
        <w:t>Полив растений, подкормку и внесение стимуляторов роста рекомендуется производить с помощью гидроимпульсной машины, системы гидробуров, смонтированных на поливомоечной машине, или путем закладки в посадочные ямы труб специальной конструкции.</w:t>
      </w:r>
    </w:p>
    <w:p w:rsidR="005C5129" w:rsidRDefault="005C5129">
      <w:pPr>
        <w:pStyle w:val="ConsPlusNormal"/>
        <w:spacing w:before="200"/>
        <w:ind w:firstLine="540"/>
        <w:jc w:val="both"/>
      </w:pPr>
      <w:r>
        <w:t>3.1.2.9. Хорошие результаты дает внекорневая подкормка деревьев и кустарников, которая основана на поглощении листьями (хвоей) макро- и микроэлементов. Внекорневую подкормку особенно следует применять в засушливые годы, когда из-за недостатка почвенной влаги подача элементов питания через корни нарушается.</w:t>
      </w:r>
    </w:p>
    <w:p w:rsidR="005C5129" w:rsidRDefault="005C5129">
      <w:pPr>
        <w:pStyle w:val="ConsPlusNormal"/>
        <w:spacing w:before="200"/>
        <w:ind w:firstLine="540"/>
        <w:jc w:val="both"/>
      </w:pPr>
      <w:r>
        <w:t>3.1.2.10. Целесообразно внекорневые подкормки сочетать с обмывом крон. Раствор минеральных удобрений (из расчета г/10 л воды): для лесной зоны - аммиачной селитры - 10 - 20, мочевины - 30 - 40, суперфосфата - 50 - 100 (двойной) и 150 - 300 (одинарный), калийных - 50; для степной зоны - азотных (30), фосфорных - 10 - 150, калийных - 15. Кратность 1 - 2 раза за сезон в период интенсивного роста ассимиляционного аппарата.</w:t>
      </w:r>
    </w:p>
    <w:p w:rsidR="005C5129" w:rsidRDefault="005C5129">
      <w:pPr>
        <w:pStyle w:val="ConsPlusNormal"/>
        <w:spacing w:before="200"/>
        <w:ind w:firstLine="540"/>
        <w:jc w:val="both"/>
      </w:pPr>
      <w:r>
        <w:t>3.1.2.11. Во избежание ожогов листьев при внекорневой обработке нельзя смешивать мочевину с хлористым калием.</w:t>
      </w:r>
    </w:p>
    <w:p w:rsidR="005C5129" w:rsidRDefault="005C5129">
      <w:pPr>
        <w:pStyle w:val="ConsPlusNormal"/>
        <w:spacing w:before="200"/>
        <w:ind w:firstLine="540"/>
        <w:jc w:val="both"/>
      </w:pPr>
      <w:r>
        <w:t>3.1.2.12. При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w:t>
      </w:r>
    </w:p>
    <w:p w:rsidR="005C5129" w:rsidRDefault="005C5129">
      <w:pPr>
        <w:pStyle w:val="ConsPlusNormal"/>
        <w:spacing w:before="200"/>
        <w:ind w:firstLine="540"/>
        <w:jc w:val="both"/>
      </w:pPr>
      <w:r>
        <w:t>Микроудобрения рекомендуется применять в следующих количествах (г/10 л воды) и концентрациях (%): в городах лесной зоны - борная кислота - 1,5 (0,015) и молибденовокислый аммоний - 6 (0,06) по препарату; в городах лесной зоны - железный купорос - 50 (0,5), марганцовокислый калий - 3 (0,03), молибденовокислый аммоний - 3 (0,03), сернокислый цинк - 2 (0,02), борная кислота - 2 (0,02), сернокислый магний - 10 (0,1), сернокислый кобальт - 1 (0,01) по препарату.</w:t>
      </w:r>
    </w:p>
    <w:p w:rsidR="005C5129" w:rsidRDefault="005C5129">
      <w:pPr>
        <w:pStyle w:val="ConsPlusNormal"/>
        <w:spacing w:before="200"/>
        <w:ind w:firstLine="540"/>
        <w:jc w:val="both"/>
      </w:pPr>
      <w:r>
        <w:t>Могут быть использованы выпускаемые промышленностью полимикроудобрения.</w:t>
      </w:r>
    </w:p>
    <w:p w:rsidR="005C5129" w:rsidRDefault="005C5129">
      <w:pPr>
        <w:pStyle w:val="ConsPlusNormal"/>
        <w:spacing w:before="200"/>
        <w:ind w:firstLine="540"/>
        <w:jc w:val="both"/>
      </w:pPr>
      <w:r>
        <w:t>Расход питательного раствора зависит от высоты растения: от 5 до 30 л для деревьев и 2 л - для кустарников.</w:t>
      </w:r>
    </w:p>
    <w:p w:rsidR="005C5129" w:rsidRDefault="005C5129">
      <w:pPr>
        <w:pStyle w:val="ConsPlusNormal"/>
        <w:spacing w:before="200"/>
        <w:ind w:firstLine="540"/>
        <w:jc w:val="both"/>
      </w:pPr>
      <w:r>
        <w:t>3.1.3. Рыхление почвы, мульчирование и утепление</w:t>
      </w:r>
    </w:p>
    <w:p w:rsidR="005C5129" w:rsidRDefault="005C5129">
      <w:pPr>
        <w:pStyle w:val="ConsPlusNormal"/>
        <w:spacing w:before="200"/>
        <w:ind w:firstLine="540"/>
        <w:jc w:val="both"/>
      </w:pPr>
      <w:r>
        <w:t>3.1.3.1. 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5C5129" w:rsidRDefault="005C5129">
      <w:pPr>
        <w:pStyle w:val="ConsPlusNormal"/>
        <w:spacing w:before="200"/>
        <w:ind w:firstLine="540"/>
        <w:jc w:val="both"/>
      </w:pPr>
      <w:r>
        <w:t>При наличии на приствольных лунках хвойных пород слоя опавшей хвои рыхление почвы производить не следует.</w:t>
      </w:r>
    </w:p>
    <w:p w:rsidR="005C5129" w:rsidRDefault="005C5129">
      <w:pPr>
        <w:pStyle w:val="ConsPlusNormal"/>
        <w:spacing w:before="200"/>
        <w:ind w:firstLine="540"/>
        <w:jc w:val="both"/>
      </w:pPr>
      <w:r>
        <w:lastRenderedPageBreak/>
        <w:t>3.1.3.2.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5C5129" w:rsidRDefault="005C5129">
      <w:pPr>
        <w:pStyle w:val="ConsPlusNormal"/>
        <w:spacing w:before="200"/>
        <w:ind w:firstLine="540"/>
        <w:jc w:val="both"/>
      </w:pPr>
      <w:r>
        <w:t>3.1.3.3. 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5C5129" w:rsidRDefault="005C5129">
      <w:pPr>
        <w:pStyle w:val="ConsPlusNormal"/>
        <w:spacing w:before="200"/>
        <w:ind w:firstLine="540"/>
        <w:jc w:val="both"/>
      </w:pPr>
      <w:r>
        <w:t>3.1.3.4.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5C5129" w:rsidRDefault="005C5129">
      <w:pPr>
        <w:pStyle w:val="ConsPlusNormal"/>
        <w:spacing w:before="200"/>
        <w:ind w:firstLine="540"/>
        <w:jc w:val="both"/>
      </w:pPr>
      <w:r>
        <w:t>3.1.3.5.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5C5129" w:rsidRDefault="005C5129">
      <w:pPr>
        <w:pStyle w:val="ConsPlusNormal"/>
        <w:spacing w:before="200"/>
        <w:ind w:firstLine="540"/>
        <w:jc w:val="both"/>
      </w:pPr>
      <w:r>
        <w:t>3.1.3.6. Для предохранения корней растений от вымерзания следует приствольные лунки засыпать снегом слоем 40 - 50 см. Уплотнение и трамбование снега при этом не допускается.</w:t>
      </w:r>
    </w:p>
    <w:p w:rsidR="005C5129" w:rsidRDefault="005C5129">
      <w:pPr>
        <w:pStyle w:val="ConsPlusNormal"/>
        <w:spacing w:before="200"/>
        <w:ind w:firstLine="540"/>
        <w:jc w:val="both"/>
      </w:pPr>
      <w: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листва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5C5129" w:rsidRDefault="005C5129">
      <w:pPr>
        <w:pStyle w:val="ConsPlusNormal"/>
        <w:spacing w:before="200"/>
        <w:ind w:firstLine="540"/>
        <w:jc w:val="both"/>
      </w:pPr>
      <w:r>
        <w:t>Для утепления стволов и кроны употребляются войлок, солома и другие материалы. Соломенными жгутами обертываются стволы и скелетные ветви кроны.</w:t>
      </w:r>
    </w:p>
    <w:p w:rsidR="005C5129" w:rsidRDefault="005C5129">
      <w:pPr>
        <w:pStyle w:val="ConsPlusNormal"/>
        <w:spacing w:before="200"/>
        <w:ind w:firstLine="540"/>
        <w:jc w:val="both"/>
      </w:pPr>
      <w:r>
        <w:t>Особенно ценные декоративные растения утепляются с помощью специально изготовленных деревянных каркасов.</w:t>
      </w:r>
    </w:p>
    <w:p w:rsidR="005C5129" w:rsidRDefault="005C5129">
      <w:pPr>
        <w:pStyle w:val="ConsPlusNormal"/>
        <w:spacing w:before="200"/>
        <w:ind w:firstLine="540"/>
        <w:jc w:val="both"/>
      </w:pPr>
      <w:r>
        <w:t>3.1.3.7. Окапывать деревья с насыпкой земли у ствола дерева запрещается.</w:t>
      </w:r>
    </w:p>
    <w:p w:rsidR="005C5129" w:rsidRDefault="005C5129">
      <w:pPr>
        <w:pStyle w:val="ConsPlusNormal"/>
        <w:spacing w:before="200"/>
        <w:ind w:firstLine="540"/>
        <w:jc w:val="both"/>
      </w:pPr>
      <w:r>
        <w:t>3.1.4. Обрезка кроны, стрижка "живой" изгороди</w:t>
      </w:r>
    </w:p>
    <w:p w:rsidR="005C5129" w:rsidRDefault="005C5129">
      <w:pPr>
        <w:pStyle w:val="ConsPlusNormal"/>
        <w:spacing w:before="200"/>
        <w:ind w:firstLine="540"/>
        <w:jc w:val="both"/>
      </w:pPr>
      <w:r>
        <w:t>3.1.4.1.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p w:rsidR="005C5129" w:rsidRDefault="005C5129">
      <w:pPr>
        <w:pStyle w:val="ConsPlusNormal"/>
        <w:spacing w:before="200"/>
        <w:ind w:firstLine="540"/>
        <w:jc w:val="both"/>
      </w:pPr>
      <w:r>
        <w:t>3.1.4.2.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C5129" w:rsidRDefault="005C5129">
      <w:pPr>
        <w:pStyle w:val="ConsPlusNormal"/>
        <w:spacing w:before="200"/>
        <w:ind w:firstLine="540"/>
        <w:jc w:val="both"/>
      </w:pPr>
      <w: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5C5129" w:rsidRDefault="005C5129">
      <w:pPr>
        <w:pStyle w:val="ConsPlusNormal"/>
        <w:spacing w:before="200"/>
        <w:ind w:firstLine="540"/>
        <w:jc w:val="both"/>
      </w:pPr>
      <w:r>
        <w:t>3.1.4.3.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5C5129" w:rsidRDefault="005C5129">
      <w:pPr>
        <w:pStyle w:val="ConsPlusNormal"/>
        <w:spacing w:before="200"/>
        <w:ind w:firstLine="540"/>
        <w:jc w:val="both"/>
      </w:pPr>
      <w: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5C5129" w:rsidRDefault="005C5129">
      <w:pPr>
        <w:pStyle w:val="ConsPlusNormal"/>
        <w:spacing w:before="200"/>
        <w:ind w:firstLine="540"/>
        <w:jc w:val="both"/>
      </w:pPr>
      <w:r>
        <w:t>Удаление больных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5C5129" w:rsidRDefault="005C5129">
      <w:pPr>
        <w:pStyle w:val="ConsPlusNormal"/>
        <w:spacing w:before="200"/>
        <w:ind w:firstLine="540"/>
        <w:jc w:val="both"/>
      </w:pPr>
      <w:r>
        <w:lastRenderedPageBreak/>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5C5129" w:rsidRDefault="005C5129">
      <w:pPr>
        <w:pStyle w:val="ConsPlusNormal"/>
        <w:spacing w:before="200"/>
        <w:ind w:firstLine="540"/>
        <w:jc w:val="both"/>
      </w:pPr>
      <w: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5C5129" w:rsidRDefault="005C5129">
      <w:pPr>
        <w:pStyle w:val="ConsPlusNormal"/>
        <w:spacing w:before="200"/>
        <w:ind w:firstLine="540"/>
        <w:jc w:val="both"/>
      </w:pPr>
      <w:r>
        <w:t>3.1.4.4. 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5C5129" w:rsidRDefault="005C5129">
      <w:pPr>
        <w:pStyle w:val="ConsPlusNormal"/>
        <w:spacing w:before="200"/>
        <w:ind w:firstLine="540"/>
        <w:jc w:val="both"/>
      </w:pPr>
      <w:r>
        <w:t>3.1.4.5. Омолаживание деревьев следует проводить постепенно - в течение 2 - 3 лет, начиная с вершины и крупных скелетных ветвей, и только у видов, обладающих хорошей побегопроизводительной способностью (липа, тополь, ива и др., из хвойных - ель колючая).</w:t>
      </w:r>
    </w:p>
    <w:p w:rsidR="005C5129" w:rsidRDefault="005C5129">
      <w:pPr>
        <w:pStyle w:val="ConsPlusNormal"/>
        <w:spacing w:before="200"/>
        <w:ind w:firstLine="540"/>
        <w:jc w:val="both"/>
      </w:pPr>
      <w:r>
        <w:t>3.1.4.6. Обрезку ветвей следует проводить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5C5129" w:rsidRDefault="005C5129">
      <w:pPr>
        <w:pStyle w:val="ConsPlusNormal"/>
        <w:spacing w:before="200"/>
        <w:ind w:firstLine="540"/>
        <w:jc w:val="both"/>
      </w:pPr>
      <w:r>
        <w:t>3.1.4.7. К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5C5129" w:rsidRDefault="005C5129">
      <w:pPr>
        <w:pStyle w:val="ConsPlusNormal"/>
        <w:spacing w:before="200"/>
        <w:ind w:firstLine="540"/>
        <w:jc w:val="both"/>
      </w:pPr>
      <w:r>
        <w:t>3.1.4.8.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rsidR="005C5129" w:rsidRDefault="005C5129">
      <w:pPr>
        <w:pStyle w:val="ConsPlusNormal"/>
        <w:spacing w:before="200"/>
        <w:ind w:firstLine="540"/>
        <w:jc w:val="both"/>
      </w:pPr>
      <w:r>
        <w:t>Омолаживание рекомендуется проводить в два приема: часть ветвей срезают в первый год, остальные - во второй. Обрезку производят ранней весной до начала сокодвижения.</w:t>
      </w:r>
    </w:p>
    <w:p w:rsidR="005C5129" w:rsidRDefault="005C5129">
      <w:pPr>
        <w:pStyle w:val="ConsPlusNormal"/>
        <w:spacing w:before="200"/>
        <w:ind w:firstLine="540"/>
        <w:jc w:val="both"/>
      </w:pPr>
      <w:r>
        <w:t>3.1.4.9.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 Для этого растение окапывают траншеей шириной 30 - 40 и глубиной 40 - 60 см, на расстоянии, равном 10-кратному диаметру ствола. После зачистки корней в траншею следует насыпать удобренную землю и полить растение.</w:t>
      </w:r>
    </w:p>
    <w:p w:rsidR="005C5129" w:rsidRDefault="005C5129">
      <w:pPr>
        <w:pStyle w:val="ConsPlusNormal"/>
        <w:spacing w:before="200"/>
        <w:ind w:firstLine="540"/>
        <w:jc w:val="both"/>
      </w:pPr>
      <w:r>
        <w:t>3.1.4.10.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5C5129" w:rsidRDefault="005C5129">
      <w:pPr>
        <w:pStyle w:val="ConsPlusNormal"/>
        <w:spacing w:before="200"/>
        <w:ind w:firstLine="540"/>
        <w:jc w:val="both"/>
      </w:pPr>
      <w: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5C5129" w:rsidRDefault="005C5129">
      <w:pPr>
        <w:pStyle w:val="ConsPlusNormal"/>
        <w:spacing w:before="200"/>
        <w:ind w:firstLine="540"/>
        <w:jc w:val="both"/>
      </w:pPr>
      <w:r>
        <w:t>3.1.4.11. При формовочной обрезке деревьев в аллейной или рядовой посадке необходим постоянный контроль за высотой, размером и формой кроны.</w:t>
      </w:r>
    </w:p>
    <w:p w:rsidR="005C5129" w:rsidRDefault="005C5129">
      <w:pPr>
        <w:pStyle w:val="ConsPlusNormal"/>
        <w:spacing w:before="200"/>
        <w:ind w:firstLine="540"/>
        <w:jc w:val="both"/>
      </w:pPr>
      <w:r>
        <w:t>3.1.4.12.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5C5129" w:rsidRDefault="005C5129">
      <w:pPr>
        <w:pStyle w:val="ConsPlusNormal"/>
        <w:spacing w:before="200"/>
        <w:ind w:firstLine="540"/>
        <w:jc w:val="both"/>
      </w:pPr>
      <w: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5C5129" w:rsidRDefault="005C5129">
      <w:pPr>
        <w:pStyle w:val="ConsPlusNormal"/>
        <w:spacing w:before="200"/>
        <w:ind w:firstLine="540"/>
        <w:jc w:val="both"/>
      </w:pPr>
      <w:r>
        <w:t>3.1.4.13.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5C5129" w:rsidRDefault="005C5129">
      <w:pPr>
        <w:pStyle w:val="ConsPlusNormal"/>
        <w:spacing w:before="200"/>
        <w:ind w:firstLine="540"/>
        <w:jc w:val="both"/>
      </w:pPr>
      <w:r>
        <w:t>У медленнорастущих деревьев формовку крон лучше производить через 2 - 4 года.</w:t>
      </w:r>
    </w:p>
    <w:p w:rsidR="005C5129" w:rsidRDefault="005C5129">
      <w:pPr>
        <w:pStyle w:val="ConsPlusNormal"/>
        <w:spacing w:before="200"/>
        <w:ind w:firstLine="540"/>
        <w:jc w:val="both"/>
      </w:pPr>
      <w:r>
        <w:lastRenderedPageBreak/>
        <w:t>Формовочную обрезку следует проводить ранней весной до распускания почек или осенью после листопада.</w:t>
      </w:r>
    </w:p>
    <w:p w:rsidR="005C5129" w:rsidRDefault="005C5129">
      <w:pPr>
        <w:pStyle w:val="ConsPlusNormal"/>
        <w:spacing w:before="200"/>
        <w:ind w:firstLine="540"/>
        <w:jc w:val="both"/>
      </w:pPr>
      <w:r>
        <w:t>3.1.4.14. Степень обрезки зависит от вида дерева, его возраста и состояния кроны. Различают слабую, умеренную (среднюю) и сильную обрезки.</w:t>
      </w:r>
    </w:p>
    <w:p w:rsidR="005C5129" w:rsidRDefault="005C5129">
      <w:pPr>
        <w:pStyle w:val="ConsPlusNormal"/>
        <w:spacing w:before="200"/>
        <w:ind w:firstLine="540"/>
        <w:jc w:val="both"/>
      </w:pPr>
      <w:r>
        <w:t>У молодых деревьев большинства пород целесообразно проводить только слабую обрезку (не более 25 - 30%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длины годичного прироста), способствуя получению более густой кроны.</w:t>
      </w:r>
    </w:p>
    <w:p w:rsidR="005C5129" w:rsidRDefault="005C5129">
      <w:pPr>
        <w:pStyle w:val="ConsPlusNormal"/>
        <w:spacing w:before="200"/>
        <w:ind w:firstLine="540"/>
        <w:jc w:val="both"/>
      </w:pPr>
      <w:r>
        <w:t>Сильную обрезку (60 - 75% длины годичного прироста) следует производить только у быстрорастущих пород, у которых отсутствие обрезки или слабая обрезка приводит к быстрому изреживанию кроны.</w:t>
      </w:r>
    </w:p>
    <w:p w:rsidR="005C5129" w:rsidRDefault="005C5129">
      <w:pPr>
        <w:pStyle w:val="ConsPlusNormal"/>
        <w:spacing w:before="200"/>
        <w:ind w:firstLine="540"/>
        <w:jc w:val="both"/>
      </w:pPr>
      <w:r>
        <w:t>3.1.4.15.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5C5129" w:rsidRDefault="005C5129">
      <w:pPr>
        <w:pStyle w:val="ConsPlusNormal"/>
        <w:spacing w:before="200"/>
        <w:ind w:firstLine="540"/>
        <w:jc w:val="both"/>
      </w:pPr>
      <w:r>
        <w:t>3.1.4.16.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5C5129" w:rsidRDefault="005C5129">
      <w:pPr>
        <w:pStyle w:val="ConsPlusNormal"/>
        <w:spacing w:before="200"/>
        <w:ind w:firstLine="540"/>
        <w:jc w:val="both"/>
      </w:pPr>
      <w:r>
        <w:t>В первый год кустарники в "живой" изгороди стригут один раз в вегетационный сезон - ранней весной до начала сокодвижения. Позднее - 3 - 6 раз за вегетацию по мере отрастания. Взамен многократных стрижек весьма эффективным приемом является использование химических регуляторов роста растений. Однократная весенняя обработка "живых" изгородей химическими регуляторами роста задерживает рост кустарников в течение всего вегетационного сезона, заменяя 3 - 4-кратную механическую стрижку. Обработка проводится сразу после первой весенней стрижки в фазе полного распускания листьев.</w:t>
      </w:r>
    </w:p>
    <w:p w:rsidR="005C5129" w:rsidRDefault="005C5129">
      <w:pPr>
        <w:pStyle w:val="ConsPlusNormal"/>
        <w:spacing w:before="200"/>
        <w:ind w:firstLine="540"/>
        <w:jc w:val="both"/>
      </w:pPr>
      <w:r>
        <w:t>При обработке необходимо строго соблюдать заданные концентрации и нормы расхода, следить за равномерным перемешиванием раствора и равномерным его распределением по обрабатываемой поверхности.</w:t>
      </w:r>
    </w:p>
    <w:p w:rsidR="005C5129" w:rsidRDefault="005C5129">
      <w:pPr>
        <w:pStyle w:val="ConsPlusNormal"/>
        <w:spacing w:before="200"/>
        <w:ind w:firstLine="540"/>
        <w:jc w:val="both"/>
      </w:pPr>
      <w: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5C5129" w:rsidRDefault="005C5129">
      <w:pPr>
        <w:pStyle w:val="ConsPlusNormal"/>
        <w:spacing w:before="200"/>
        <w:ind w:firstLine="540"/>
        <w:jc w:val="both"/>
      </w:pPr>
      <w:r>
        <w:t>3.1.4.17. 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5C5129" w:rsidRDefault="005C5129">
      <w:pPr>
        <w:pStyle w:val="ConsPlusNormal"/>
        <w:spacing w:before="200"/>
        <w:ind w:firstLine="540"/>
        <w:jc w:val="both"/>
      </w:pPr>
      <w: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5C5129" w:rsidRDefault="005C5129">
      <w:pPr>
        <w:pStyle w:val="ConsPlusNormal"/>
        <w:spacing w:before="200"/>
        <w:ind w:firstLine="540"/>
        <w:jc w:val="both"/>
      </w:pPr>
      <w:r>
        <w:t>3.1.4.18.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5C5129" w:rsidRDefault="005C5129">
      <w:pPr>
        <w:pStyle w:val="ConsPlusNormal"/>
        <w:spacing w:before="200"/>
        <w:ind w:firstLine="540"/>
        <w:jc w:val="both"/>
      </w:pPr>
      <w:r>
        <w:t>Механические повреждения зачищают до здорового места, а затем покрывают садовой замазкой, последнюю рекомендуют приготовлять с добавлением физиологически активных веществ стимулирующего действия.</w:t>
      </w:r>
    </w:p>
    <w:p w:rsidR="005C5129" w:rsidRDefault="005C5129">
      <w:pPr>
        <w:pStyle w:val="ConsPlusNormal"/>
        <w:spacing w:before="200"/>
        <w:ind w:firstLine="540"/>
        <w:jc w:val="both"/>
      </w:pPr>
      <w:r>
        <w:t>Лечение дупел у большинства деревьев можно проводить в течение всего вегетационного периода.</w:t>
      </w:r>
    </w:p>
    <w:p w:rsidR="005C5129" w:rsidRDefault="005C5129">
      <w:pPr>
        <w:pStyle w:val="ConsPlusNormal"/>
        <w:spacing w:before="200"/>
        <w:ind w:firstLine="540"/>
        <w:jc w:val="both"/>
      </w:pPr>
      <w:r>
        <w:t xml:space="preserve">3.1.4.19. Побелка стволов деревьев в парках, скверах, на бульварах и улицах запрещается. </w:t>
      </w:r>
      <w:r>
        <w:lastRenderedPageBreak/>
        <w:t>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5C5129" w:rsidRDefault="005C5129">
      <w:pPr>
        <w:pStyle w:val="ConsPlusNormal"/>
        <w:spacing w:before="200"/>
        <w:ind w:firstLine="540"/>
        <w:jc w:val="both"/>
      </w:pPr>
      <w:r>
        <w:t>3.1.4.20. Нередко в лунках деревьев, произрастающих в примагистральной полосе газона, накапливается применявшийся в зимний период для уборки магистралей песок, что ухудшает почвенные условия. В подобных случаях рекомендуется удалить верхний слой (10 - 15 см), а для улучшения механического состава оставшейся почвы внести органику.</w:t>
      </w:r>
    </w:p>
    <w:p w:rsidR="005C5129" w:rsidRDefault="005C5129">
      <w:pPr>
        <w:pStyle w:val="ConsPlusNormal"/>
        <w:spacing w:before="200"/>
        <w:ind w:firstLine="540"/>
        <w:jc w:val="both"/>
      </w:pPr>
      <w:r>
        <w:t>3.1.4.21. При защелачивании почвы и повышении показателя рН до 8 - 9 необходимо провести весной гипсование из расчета 0,3 кг/кв. м гипса с обязательной заделкой его на глубину 10 - 20 см. Агротехнические требования к внесению гипса такие же, как и известковых материалов.</w:t>
      </w:r>
    </w:p>
    <w:p w:rsidR="005C5129" w:rsidRDefault="005C5129">
      <w:pPr>
        <w:pStyle w:val="ConsPlusNormal"/>
        <w:spacing w:before="200"/>
        <w:ind w:firstLine="540"/>
        <w:jc w:val="both"/>
      </w:pPr>
      <w:r>
        <w:t>3.1.4.22. На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 В случае сильного засоления целесообразно увеличить количество промывов. Норма расхода воды составляет для почв легкого механического состава 100 - 110 л/кв. м приствольной лунки, тяжелого - 120 - 160 л/кв. м.</w:t>
      </w:r>
    </w:p>
    <w:p w:rsidR="005C5129" w:rsidRDefault="005C5129">
      <w:pPr>
        <w:pStyle w:val="ConsPlusNormal"/>
        <w:spacing w:before="200"/>
        <w:ind w:firstLine="540"/>
        <w:jc w:val="both"/>
      </w:pPr>
      <w:r>
        <w:t>Для предотвращения повторного внесения хлора в почву с опавшими листьями их рекомендуется убирать и вывозить с объектов озеленения.</w:t>
      </w:r>
    </w:p>
    <w:p w:rsidR="005C5129" w:rsidRDefault="005C5129">
      <w:pPr>
        <w:pStyle w:val="ConsPlusNormal"/>
        <w:spacing w:before="200"/>
        <w:ind w:firstLine="540"/>
        <w:jc w:val="both"/>
      </w:pPr>
      <w:r>
        <w:t>3.1.4.23.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5C5129" w:rsidRDefault="005C5129">
      <w:pPr>
        <w:pStyle w:val="ConsPlusNormal"/>
        <w:ind w:firstLine="540"/>
        <w:jc w:val="both"/>
      </w:pPr>
    </w:p>
    <w:p w:rsidR="005C5129" w:rsidRDefault="005C5129">
      <w:pPr>
        <w:pStyle w:val="ConsPlusNormal"/>
        <w:jc w:val="center"/>
        <w:outlineLvl w:val="2"/>
      </w:pPr>
      <w:r>
        <w:t>3.2. Содержание газонов</w:t>
      </w:r>
    </w:p>
    <w:p w:rsidR="005C5129" w:rsidRDefault="005C5129">
      <w:pPr>
        <w:pStyle w:val="ConsPlusNormal"/>
        <w:ind w:firstLine="540"/>
        <w:jc w:val="both"/>
      </w:pPr>
    </w:p>
    <w:p w:rsidR="005C5129" w:rsidRDefault="005C5129">
      <w:pPr>
        <w:pStyle w:val="ConsPlusNormal"/>
        <w:ind w:firstLine="540"/>
        <w:jc w:val="both"/>
      </w:pPr>
      <w:r>
        <w:t>3.2.1.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5C5129" w:rsidRDefault="005C5129">
      <w:pPr>
        <w:pStyle w:val="ConsPlusNormal"/>
        <w:spacing w:before="200"/>
        <w:ind w:firstLine="540"/>
        <w:jc w:val="both"/>
      </w:pPr>
      <w:r>
        <w:t>3.2.2.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5C5129" w:rsidRDefault="005C5129">
      <w:pPr>
        <w:pStyle w:val="ConsPlusNormal"/>
        <w:spacing w:before="200"/>
        <w:ind w:firstLine="540"/>
        <w:jc w:val="both"/>
      </w:pPr>
      <w: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w:t>
      </w:r>
    </w:p>
    <w:p w:rsidR="005C5129" w:rsidRDefault="005C5129">
      <w:pPr>
        <w:pStyle w:val="ConsPlusNormal"/>
        <w:spacing w:before="200"/>
        <w:ind w:firstLine="540"/>
        <w:jc w:val="both"/>
      </w:pPr>
      <w:r>
        <w:t>В местах сильного загрязнения воздуха и почвы выбросами промышленности лист следует сгребать и вывозить на свалку (не сжигать!).</w:t>
      </w:r>
    </w:p>
    <w:p w:rsidR="005C5129" w:rsidRDefault="005C5129">
      <w:pPr>
        <w:pStyle w:val="ConsPlusNormal"/>
        <w:spacing w:before="200"/>
        <w:ind w:firstLine="540"/>
        <w:jc w:val="both"/>
      </w:pPr>
      <w:r>
        <w:t>3.2.3.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5C5129" w:rsidRDefault="005C5129">
      <w:pPr>
        <w:pStyle w:val="ConsPlusNormal"/>
        <w:spacing w:before="200"/>
        <w:ind w:firstLine="540"/>
        <w:jc w:val="both"/>
      </w:pPr>
      <w:r>
        <w:t>3.2.4. 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 Химическая прополка может осуществляться с помощью гербицидов избирательного действия, разрешенных для применения на объектах города. (См. "Государственный каталог пестицидов, разрешенных к применению на территории Российской Федерации", М., 1999.)</w:t>
      </w:r>
    </w:p>
    <w:p w:rsidR="005C5129" w:rsidRDefault="005C5129">
      <w:pPr>
        <w:pStyle w:val="ConsPlusNormal"/>
        <w:spacing w:before="200"/>
        <w:ind w:firstLine="540"/>
        <w:jc w:val="both"/>
      </w:pPr>
      <w:r>
        <w:t>3.2.5. Подкормка газона осуществляется внесением удобрений равномерным разбрасыванием по поверхности без нарушения травостоя.</w:t>
      </w:r>
    </w:p>
    <w:p w:rsidR="005C5129" w:rsidRDefault="005C5129">
      <w:pPr>
        <w:pStyle w:val="ConsPlusNormal"/>
        <w:spacing w:before="200"/>
        <w:ind w:firstLine="540"/>
        <w:jc w:val="both"/>
      </w:pPr>
      <w:r>
        <w:lastRenderedPageBreak/>
        <w:t>Сроки и нормы внесения удобрений зависят от почвенных условий, климатических условий и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5C5129" w:rsidRDefault="005C5129">
      <w:pPr>
        <w:pStyle w:val="ConsPlusNormal"/>
        <w:spacing w:before="200"/>
        <w:ind w:firstLine="540"/>
        <w:jc w:val="both"/>
      </w:pPr>
      <w:r>
        <w:t>Во второй и последующие годы при уходе за газонами подкормки минеральными удобрениями проводят три раза: сразу после таяния снега в количестве 30% общегодовой нормы, после первого скашивания - 25% и во время интенсивного побегообразования - 45%.</w:t>
      </w:r>
    </w:p>
    <w:p w:rsidR="005C5129" w:rsidRDefault="005C5129">
      <w:pPr>
        <w:pStyle w:val="ConsPlusNormal"/>
        <w:spacing w:before="200"/>
        <w:ind w:firstLine="540"/>
        <w:jc w:val="both"/>
      </w:pPr>
      <w:r>
        <w:t>Дозы внесения удобрений за весь вегетационный сезон на малоплодородных почвах ориентировочно: азота - 40 - 80, фосфора - 60 - 120 и калия 100 - 180 кг/га (по действующему веществу).</w:t>
      </w:r>
    </w:p>
    <w:p w:rsidR="005C5129" w:rsidRDefault="005C5129">
      <w:pPr>
        <w:pStyle w:val="ConsPlusNormal"/>
        <w:spacing w:before="200"/>
        <w:ind w:firstLine="540"/>
        <w:jc w:val="both"/>
      </w:pPr>
      <w:r>
        <w:t>3.2.6. 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w:t>
      </w:r>
    </w:p>
    <w:p w:rsidR="005C5129" w:rsidRDefault="005C5129">
      <w:pPr>
        <w:pStyle w:val="ConsPlusNormal"/>
        <w:spacing w:before="200"/>
        <w:ind w:firstLine="540"/>
        <w:jc w:val="both"/>
      </w:pPr>
      <w:r>
        <w:t>Землевание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(до 30%) слоем 2 - 3 мм. Землевание рекомендуется регулярно проводить на партерных (один раз в 3 - 4 года) и спортивных (2 - 4 раза в течение вегетации) газонах. Норма расхода смеси - 800 г/кв. м, время - весна - начало лета (в период кущения злаков) и осенью. Перед землеванием газоны необходимо скосить.</w:t>
      </w:r>
    </w:p>
    <w:p w:rsidR="005C5129" w:rsidRDefault="005C5129">
      <w:pPr>
        <w:pStyle w:val="ConsPlusNormal"/>
        <w:spacing w:before="200"/>
        <w:ind w:firstLine="540"/>
        <w:jc w:val="both"/>
      </w:pPr>
      <w:r>
        <w:t>3.2.7.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5C5129" w:rsidRDefault="005C5129">
      <w:pPr>
        <w:pStyle w:val="ConsPlusNormal"/>
        <w:spacing w:before="200"/>
        <w:ind w:firstLine="540"/>
        <w:jc w:val="both"/>
      </w:pPr>
      <w:r>
        <w:t>3.2.8.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5C5129" w:rsidRDefault="005C5129">
      <w:pPr>
        <w:pStyle w:val="ConsPlusNormal"/>
        <w:spacing w:before="200"/>
        <w:ind w:firstLine="540"/>
        <w:jc w:val="both"/>
      </w:pPr>
      <w:r>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w:t>
      </w:r>
    </w:p>
    <w:p w:rsidR="005C5129" w:rsidRDefault="005C5129">
      <w:pPr>
        <w:pStyle w:val="ConsPlusNormal"/>
        <w:spacing w:before="200"/>
        <w:ind w:firstLine="540"/>
        <w:jc w:val="both"/>
      </w:pPr>
      <w:r>
        <w:t>3.2.9.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5C5129" w:rsidRDefault="005C5129">
      <w:pPr>
        <w:pStyle w:val="ConsPlusNormal"/>
        <w:spacing w:before="200"/>
        <w:ind w:firstLine="540"/>
        <w:jc w:val="both"/>
      </w:pPr>
      <w: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5C5129" w:rsidRDefault="005C5129">
      <w:pPr>
        <w:pStyle w:val="ConsPlusNormal"/>
        <w:spacing w:before="200"/>
        <w:ind w:firstLine="540"/>
        <w:jc w:val="both"/>
      </w:pPr>
      <w: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5C5129" w:rsidRDefault="005C5129">
      <w:pPr>
        <w:pStyle w:val="ConsPlusNormal"/>
        <w:spacing w:before="200"/>
        <w:ind w:firstLine="540"/>
        <w:jc w:val="both"/>
      </w:pPr>
      <w:r>
        <w:t>3.2.10.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5C5129" w:rsidRDefault="005C5129">
      <w:pPr>
        <w:pStyle w:val="ConsPlusNormal"/>
        <w:spacing w:before="200"/>
        <w:ind w:firstLine="540"/>
        <w:jc w:val="both"/>
      </w:pPr>
      <w:r>
        <w:t>3.2.11. Обыкновенные газоны скашивают при высоте травостоя 10 - 15 см через каждые 10 - 15 дней. Высота оставляемого травостоя 3 - 5 см.</w:t>
      </w:r>
    </w:p>
    <w:p w:rsidR="005C5129" w:rsidRDefault="005C5129">
      <w:pPr>
        <w:pStyle w:val="ConsPlusNormal"/>
        <w:spacing w:before="200"/>
        <w:ind w:firstLine="540"/>
        <w:jc w:val="both"/>
      </w:pPr>
      <w:r>
        <w:t>3.2.12.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5C5129" w:rsidRDefault="005C5129">
      <w:pPr>
        <w:pStyle w:val="ConsPlusNormal"/>
        <w:spacing w:before="200"/>
        <w:ind w:firstLine="540"/>
        <w:jc w:val="both"/>
      </w:pPr>
      <w:r>
        <w:lastRenderedPageBreak/>
        <w:t>3.2.13. После каждого скашивания рекомендуется проводить укатывание дернового покрова.</w:t>
      </w:r>
    </w:p>
    <w:p w:rsidR="005C5129" w:rsidRDefault="005C5129">
      <w:pPr>
        <w:pStyle w:val="ConsPlusNormal"/>
        <w:spacing w:before="200"/>
        <w:ind w:firstLine="540"/>
        <w:jc w:val="both"/>
      </w:pPr>
      <w:r>
        <w:t>3.2.14. Срезанную траву обязательно убирают.</w:t>
      </w:r>
    </w:p>
    <w:p w:rsidR="005C5129" w:rsidRDefault="005C5129">
      <w:pPr>
        <w:pStyle w:val="ConsPlusNormal"/>
        <w:spacing w:before="200"/>
        <w:ind w:firstLine="540"/>
        <w:jc w:val="both"/>
      </w:pPr>
      <w:r>
        <w:t>3.2.15.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5C5129" w:rsidRDefault="005C5129">
      <w:pPr>
        <w:pStyle w:val="ConsPlusNormal"/>
        <w:spacing w:before="200"/>
        <w:ind w:firstLine="540"/>
        <w:jc w:val="both"/>
      </w:pPr>
      <w:r>
        <w:t>3.2.16.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5C5129" w:rsidRDefault="005C5129">
      <w:pPr>
        <w:pStyle w:val="ConsPlusNormal"/>
        <w:spacing w:before="200"/>
        <w:ind w:firstLine="540"/>
        <w:jc w:val="both"/>
      </w:pPr>
      <w:r>
        <w:t>3.2.17. Случайные дорожки или затоптанные бровки газонов лучше всего одерновывать, чтобы скорее получить травяной покров.</w:t>
      </w:r>
    </w:p>
    <w:p w:rsidR="005C5129" w:rsidRDefault="005C5129">
      <w:pPr>
        <w:pStyle w:val="ConsPlusNormal"/>
        <w:spacing w:before="200"/>
        <w:ind w:firstLine="540"/>
        <w:jc w:val="both"/>
      </w:pPr>
      <w:r>
        <w:t>3.2.18. Просадки дернины (впадины) заделывают следующим образом: снимают дерн и растительный слой земли, подсыпают растительный слой, удобряют его и укладывают дерн, если необходимо, подсеивают семена трав и поливают.</w:t>
      </w:r>
    </w:p>
    <w:p w:rsidR="005C5129" w:rsidRDefault="005C5129">
      <w:pPr>
        <w:pStyle w:val="ConsPlusNormal"/>
        <w:ind w:firstLine="540"/>
        <w:jc w:val="both"/>
      </w:pPr>
    </w:p>
    <w:p w:rsidR="005C5129" w:rsidRDefault="005C5129">
      <w:pPr>
        <w:pStyle w:val="ConsPlusNormal"/>
        <w:jc w:val="center"/>
        <w:outlineLvl w:val="2"/>
      </w:pPr>
      <w:r>
        <w:t>3.3. Содержание цветников</w:t>
      </w:r>
    </w:p>
    <w:p w:rsidR="005C5129" w:rsidRDefault="005C5129">
      <w:pPr>
        <w:pStyle w:val="ConsPlusNormal"/>
        <w:ind w:firstLine="540"/>
        <w:jc w:val="both"/>
      </w:pPr>
    </w:p>
    <w:p w:rsidR="005C5129" w:rsidRDefault="005C5129">
      <w:pPr>
        <w:pStyle w:val="ConsPlusNormal"/>
        <w:ind w:firstLine="540"/>
        <w:jc w:val="both"/>
      </w:pPr>
      <w:r>
        <w:t>3.3.1.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5C5129" w:rsidRDefault="005C5129">
      <w:pPr>
        <w:pStyle w:val="ConsPlusNormal"/>
        <w:spacing w:before="200"/>
        <w:ind w:firstLine="540"/>
        <w:jc w:val="both"/>
      </w:pPr>
      <w:r>
        <w:t>3.3.2.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5C5129" w:rsidRDefault="005C5129">
      <w:pPr>
        <w:pStyle w:val="ConsPlusNormal"/>
        <w:spacing w:before="200"/>
        <w:ind w:firstLine="540"/>
        <w:jc w:val="both"/>
      </w:pPr>
      <w:r>
        <w:t>Цветники поливают вечером после 17 ч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5C5129" w:rsidRDefault="005C5129">
      <w:pPr>
        <w:pStyle w:val="ConsPlusNormal"/>
        <w:spacing w:before="200"/>
        <w:ind w:firstLine="540"/>
        <w:jc w:val="both"/>
      </w:pPr>
      <w:r>
        <w:t>3.3.3. В сухую и жаркую погоду вечером между поливами производят освежающий полив или опрыскивание.</w:t>
      </w:r>
    </w:p>
    <w:p w:rsidR="005C5129" w:rsidRDefault="005C5129">
      <w:pPr>
        <w:pStyle w:val="ConsPlusNormal"/>
        <w:spacing w:before="200"/>
        <w:ind w:firstLine="540"/>
        <w:jc w:val="both"/>
      </w:pPr>
      <w:r>
        <w:t>3.3.4. Рыхление почвы проводят до 15 раз за вегетационный сезон, уничтожение сорняков - 3 - 4 раза.</w:t>
      </w:r>
    </w:p>
    <w:p w:rsidR="005C5129" w:rsidRDefault="005C5129">
      <w:pPr>
        <w:pStyle w:val="ConsPlusNormal"/>
        <w:spacing w:before="200"/>
        <w:ind w:firstLine="540"/>
        <w:jc w:val="both"/>
      </w:pPr>
      <w:r>
        <w:t>3.3.5. Удобрения в почву вносят в основном при подготовке почвы или после укоренения рассады. На бедных почвах вносят азотные (15 - 20 г/кв. м селитры) и калийные (10 - 12 г/кв. м калийной соли) удобрения в сухом виде и заделывают рыхлителями.</w:t>
      </w:r>
    </w:p>
    <w:p w:rsidR="005C5129" w:rsidRDefault="005C5129">
      <w:pPr>
        <w:pStyle w:val="ConsPlusNormal"/>
        <w:spacing w:before="200"/>
        <w:ind w:firstLine="540"/>
        <w:jc w:val="both"/>
      </w:pPr>
      <w:r>
        <w:t>3.3.6.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5C5129" w:rsidRDefault="005C5129">
      <w:pPr>
        <w:pStyle w:val="ConsPlusNormal"/>
        <w:spacing w:before="200"/>
        <w:ind w:firstLine="540"/>
        <w:jc w:val="both"/>
      </w:pPr>
      <w:r>
        <w:t>3.3.7. 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Подкормку проводят два раза за сезон. Весной до начала роста стеблей вносят полное минеральное удобрение с преобладанием азотных удобрений, осенью - с преобладанием фосфорных и калийных.</w:t>
      </w:r>
    </w:p>
    <w:p w:rsidR="005C5129" w:rsidRDefault="005C5129">
      <w:pPr>
        <w:pStyle w:val="ConsPlusNormal"/>
        <w:spacing w:before="200"/>
        <w:ind w:firstLine="540"/>
        <w:jc w:val="both"/>
      </w:pPr>
      <w:r>
        <w:t>Удобрения вносят из расчета (г/кв. м): 15 - 50 фосфорных (суперфосфат), 30 - 60 калийных (калийная соль, сернокислый калий), азотных (аммиачная и калийная селитра - 30 - 60 или мочевина - 10 - 20). Удобрения, содержащие хлор, не рекомендуется применять. Минимальные дозы из указанных применяются на почвах, бедных гумусом (подзолистых и песчаных), максимальные - на богатых органическими веществами.</w:t>
      </w:r>
    </w:p>
    <w:p w:rsidR="005C5129" w:rsidRDefault="005C5129">
      <w:pPr>
        <w:pStyle w:val="ConsPlusNormal"/>
        <w:spacing w:before="200"/>
        <w:ind w:firstLine="540"/>
        <w:jc w:val="both"/>
      </w:pPr>
      <w:r>
        <w:t>Весной азотные удобрения можно заменить коровяком (разбавление 1:10) или куриным пометом (настой 1:20) при норме 10 л/кв. м.</w:t>
      </w:r>
    </w:p>
    <w:p w:rsidR="005C5129" w:rsidRDefault="005C5129">
      <w:pPr>
        <w:pStyle w:val="ConsPlusNormal"/>
        <w:spacing w:before="200"/>
        <w:ind w:firstLine="540"/>
        <w:jc w:val="both"/>
      </w:pPr>
      <w:r>
        <w:t>3.3.8. Цветники из многолетников необходимо мульчировать. В качестве мульчи применяют торф или его компосты: торфонавозный, торфофекальный, торфоминеральный, торфоперегнойный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5C5129" w:rsidRDefault="005C5129">
      <w:pPr>
        <w:pStyle w:val="ConsPlusNormal"/>
        <w:spacing w:before="200"/>
        <w:ind w:firstLine="540"/>
        <w:jc w:val="both"/>
      </w:pPr>
      <w:r>
        <w:lastRenderedPageBreak/>
        <w:t>На новых (2 - 3-летних)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5C5129" w:rsidRDefault="005C5129">
      <w:pPr>
        <w:pStyle w:val="ConsPlusNormal"/>
        <w:spacing w:before="200"/>
        <w:ind w:firstLine="540"/>
        <w:jc w:val="both"/>
      </w:pPr>
      <w:r>
        <w:t>3.3.9. Рыхление почвы с удалением сорняков проводят по мере уплотнения почвы. Перед рыхлением обязателен полив (если не было дождя).</w:t>
      </w:r>
    </w:p>
    <w:p w:rsidR="005C5129" w:rsidRDefault="005C5129">
      <w:pPr>
        <w:pStyle w:val="ConsPlusNormal"/>
        <w:spacing w:before="200"/>
        <w:ind w:firstLine="540"/>
        <w:jc w:val="both"/>
      </w:pPr>
      <w:r>
        <w:t>Первое рыхление проводят сразу после оттаивания верхнего слоя почвы, последующие - регулярно один раз в 2 - 2,5 недели. Средняя глубина рыхления 3 - 5 см, она зависит от характера залегания корней.</w:t>
      </w:r>
    </w:p>
    <w:p w:rsidR="005C5129" w:rsidRDefault="005C5129">
      <w:pPr>
        <w:pStyle w:val="ConsPlusNormal"/>
        <w:spacing w:before="200"/>
        <w:ind w:firstLine="540"/>
        <w:jc w:val="both"/>
      </w:pPr>
      <w:r>
        <w:t>3.3.10.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20 - 25 см.</w:t>
      </w:r>
    </w:p>
    <w:p w:rsidR="005C5129" w:rsidRDefault="005C5129">
      <w:pPr>
        <w:pStyle w:val="ConsPlusNormal"/>
        <w:spacing w:before="200"/>
        <w:ind w:firstLine="540"/>
        <w:jc w:val="both"/>
      </w:pPr>
      <w:r>
        <w:t>3.3.11.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промпосадок, обочины магистралей и т.п.) увеличивают до 1 - 2 раз в неделю. Нормы расхода воды при обмыве 4 - 5 л/кв. м.</w:t>
      </w:r>
    </w:p>
    <w:p w:rsidR="005C5129" w:rsidRDefault="005C5129">
      <w:pPr>
        <w:pStyle w:val="ConsPlusNormal"/>
        <w:spacing w:before="200"/>
        <w:ind w:firstLine="540"/>
        <w:jc w:val="both"/>
      </w:pPr>
      <w:r>
        <w:t>3.3.12.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5C5129" w:rsidRDefault="005C5129">
      <w:pPr>
        <w:pStyle w:val="ConsPlusNormal"/>
        <w:spacing w:before="200"/>
        <w:ind w:firstLine="540"/>
        <w:jc w:val="both"/>
      </w:pPr>
      <w:r>
        <w:t>3.3.13.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15 - 30 см. Укрытие проводят после заморозков.</w:t>
      </w:r>
    </w:p>
    <w:p w:rsidR="005C5129" w:rsidRDefault="005C5129">
      <w:pPr>
        <w:pStyle w:val="ConsPlusNormal"/>
        <w:spacing w:before="200"/>
        <w:ind w:firstLine="540"/>
        <w:jc w:val="both"/>
      </w:pPr>
      <w:r>
        <w:t>3.3.14. В случае выпадения отдельных кустов многолетников в цветниках производят подсадку новых растений. 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полную замену земли с внесением (до 30% объема заменяемого грунта) органических удобрений, а также минеральных из расчета 70 - 100 г суперфосфата, 20 - 30 г калийных удобрений на 1 кв. м.</w:t>
      </w:r>
    </w:p>
    <w:p w:rsidR="005C5129" w:rsidRDefault="005C5129">
      <w:pPr>
        <w:pStyle w:val="ConsPlusNormal"/>
        <w:spacing w:before="200"/>
        <w:ind w:firstLine="540"/>
        <w:jc w:val="both"/>
      </w:pPr>
      <w:r>
        <w:t>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5C5129" w:rsidRDefault="005C5129">
      <w:pPr>
        <w:pStyle w:val="ConsPlusNormal"/>
        <w:spacing w:before="200"/>
        <w:ind w:firstLine="540"/>
        <w:jc w:val="both"/>
      </w:pPr>
      <w:r>
        <w:t>3.3.15. Декоративно-лиственные ковровые растения для сохранения четкости рисунка подстригают не менее двух раз за сезон.</w:t>
      </w:r>
    </w:p>
    <w:p w:rsidR="005C5129" w:rsidRDefault="005C5129">
      <w:pPr>
        <w:pStyle w:val="ConsPlusNormal"/>
        <w:spacing w:before="200"/>
        <w:ind w:firstLine="540"/>
        <w:jc w:val="both"/>
      </w:pPr>
      <w:r>
        <w:t>3.3.16. Луковичные и клубнелуковичные цветочные растения рекомендуется периодически выкапывать: нарциссы - через 4 - 5 лет; сциллы, мускари, крокусы - через 5 - 6 лет; тюльпаны, гиацинты, гладиолусы, монтбрецию - ежегодно.</w:t>
      </w:r>
    </w:p>
    <w:p w:rsidR="005C5129" w:rsidRDefault="005C5129">
      <w:pPr>
        <w:pStyle w:val="ConsPlusNormal"/>
        <w:spacing w:before="200"/>
        <w:ind w:firstLine="540"/>
        <w:jc w:val="both"/>
      </w:pPr>
      <w:r>
        <w:t>Выкопку тюльпанов производят после пожелтения листьев, выкопку гиацинтов, нарциссов, сцилл, мускари, крокусов - после отмирания листьев. Гладиолусы, монтбрецию, ирисы луковичные выкапывают осенью.</w:t>
      </w:r>
    </w:p>
    <w:p w:rsidR="005C5129" w:rsidRDefault="005C5129">
      <w:pPr>
        <w:pStyle w:val="ConsPlusNormal"/>
        <w:ind w:firstLine="540"/>
        <w:jc w:val="both"/>
      </w:pPr>
    </w:p>
    <w:p w:rsidR="005C5129" w:rsidRDefault="005C5129">
      <w:pPr>
        <w:pStyle w:val="ConsPlusNormal"/>
        <w:jc w:val="center"/>
        <w:outlineLvl w:val="2"/>
      </w:pPr>
      <w:r>
        <w:t>3.4. Содержание дорожек и площадок</w:t>
      </w:r>
    </w:p>
    <w:p w:rsidR="005C5129" w:rsidRDefault="005C5129">
      <w:pPr>
        <w:pStyle w:val="ConsPlusNormal"/>
        <w:ind w:firstLine="540"/>
        <w:jc w:val="both"/>
      </w:pPr>
    </w:p>
    <w:p w:rsidR="005C5129" w:rsidRDefault="005C5129">
      <w:pPr>
        <w:pStyle w:val="ConsPlusNormal"/>
        <w:ind w:firstLine="540"/>
        <w:jc w:val="both"/>
      </w:pPr>
      <w:r>
        <w:t>3.4.1. Содержание дорожек и площадок должно заключаться в подметании, сборе мусора, уборке снега, посыпке песком в случае гололеда и других работах. Подметание дорожек и площадок следует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исторических и других местах должны подметаться и при необходимости мыться ежедневно по установленному режиму.</w:t>
      </w:r>
    </w:p>
    <w:p w:rsidR="005C5129" w:rsidRDefault="005C5129">
      <w:pPr>
        <w:pStyle w:val="ConsPlusNormal"/>
        <w:spacing w:before="200"/>
        <w:ind w:firstLine="540"/>
        <w:jc w:val="both"/>
      </w:pPr>
      <w:r>
        <w:t>3.4.2. Щебеночные дорожки и площадки в летний сезон необходимо поливать, асфальтовые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 и площадках.</w:t>
      </w:r>
    </w:p>
    <w:p w:rsidR="005C5129" w:rsidRDefault="005C5129">
      <w:pPr>
        <w:pStyle w:val="ConsPlusNormal"/>
        <w:spacing w:before="200"/>
        <w:ind w:firstLine="540"/>
        <w:jc w:val="both"/>
      </w:pPr>
      <w:r>
        <w:t>3.4.3. Зимой при обледенении садовые дорожки и площадки необходимо посыпать песком или другими противоскользящими материалами.</w:t>
      </w:r>
    </w:p>
    <w:p w:rsidR="005C5129" w:rsidRDefault="005C5129">
      <w:pPr>
        <w:pStyle w:val="ConsPlusNormal"/>
        <w:spacing w:before="200"/>
        <w:ind w:firstLine="540"/>
        <w:jc w:val="both"/>
      </w:pPr>
      <w:r>
        <w:lastRenderedPageBreak/>
        <w:t>3.4.4. На садово-парковых дорожках и площадках необходимо производить сгребание снега. Снег сгребается рыхлым до слеживания. На дорожках с интенсивным движением снег должен сгребаться после каждого снегопада.</w:t>
      </w:r>
    </w:p>
    <w:p w:rsidR="005C5129" w:rsidRDefault="005C5129">
      <w:pPr>
        <w:pStyle w:val="ConsPlusNormal"/>
        <w:spacing w:before="200"/>
        <w:ind w:firstLine="540"/>
        <w:jc w:val="both"/>
      </w:pPr>
      <w:r>
        <w:t>3.4.5. 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обязательно по шнуру. Грунтовые дорожки должны быть очищены от сорняков.</w:t>
      </w:r>
    </w:p>
    <w:p w:rsidR="005C5129" w:rsidRDefault="005C5129">
      <w:pPr>
        <w:pStyle w:val="ConsPlusNormal"/>
        <w:spacing w:before="200"/>
        <w:ind w:firstLine="540"/>
        <w:jc w:val="both"/>
      </w:pPr>
      <w:r>
        <w:t>3.4.6. В случае необходимости производятся работы по ремонту дорожек.</w:t>
      </w:r>
    </w:p>
    <w:p w:rsidR="005C5129" w:rsidRDefault="005C5129">
      <w:pPr>
        <w:pStyle w:val="ConsPlusNormal"/>
        <w:spacing w:before="200"/>
        <w:ind w:firstLine="540"/>
        <w:jc w:val="both"/>
      </w:pPr>
      <w:r>
        <w:t>На щебеночных дорожках производится очистка поверхностных слоев дорожек со срезкой и удалением грязи, старого спецслоя до щебенки, разравниванием и прикатыванием катком (три прохода).</w:t>
      </w:r>
    </w:p>
    <w:p w:rsidR="005C5129" w:rsidRDefault="005C5129">
      <w:pPr>
        <w:pStyle w:val="ConsPlusNormal"/>
        <w:spacing w:before="200"/>
        <w:ind w:firstLine="540"/>
        <w:jc w:val="both"/>
      </w:pPr>
      <w:r>
        <w:t>Спецсмесь готовится из расчета, %: глины - 30, земли - 20, извести гашеной - 20, строительных высевок шлака или песка - 30. Смесь пропускается через грохот. Смесь наносится слоем 10 см в рыхлом состоянии. После прикатки толщина слоя должна быть 7 см.</w:t>
      </w:r>
    </w:p>
    <w:p w:rsidR="005C5129" w:rsidRDefault="005C5129">
      <w:pPr>
        <w:pStyle w:val="ConsPlusNormal"/>
        <w:spacing w:before="200"/>
        <w:ind w:firstLine="540"/>
        <w:jc w:val="both"/>
      </w:pPr>
      <w:r>
        <w:t>Вдоль грунтовых дорожек обрезаются бровки (газонные), проводится планировка полотна дорожки под шаблон со срезкой бугров и засыпкой углублений, смачивание, присыпка песком слоем до 2 см и прикатка катком (до трех проходов).</w:t>
      </w:r>
    </w:p>
    <w:p w:rsidR="005C5129" w:rsidRDefault="005C5129">
      <w:pPr>
        <w:pStyle w:val="ConsPlusNormal"/>
        <w:spacing w:before="200"/>
        <w:ind w:firstLine="540"/>
        <w:jc w:val="both"/>
      </w:pPr>
      <w:r>
        <w:t>На дорожках из плиточного покрытия следует заменить разрушившуюся плитку с выравниванием и уплотнением основания, удалить травяной покров.</w:t>
      </w:r>
    </w:p>
    <w:p w:rsidR="005C5129" w:rsidRDefault="005C5129">
      <w:pPr>
        <w:pStyle w:val="ConsPlusNormal"/>
        <w:ind w:firstLine="540"/>
        <w:jc w:val="both"/>
      </w:pPr>
    </w:p>
    <w:p w:rsidR="005C5129" w:rsidRDefault="005C5129">
      <w:pPr>
        <w:pStyle w:val="ConsPlusNormal"/>
        <w:jc w:val="center"/>
        <w:outlineLvl w:val="2"/>
      </w:pPr>
      <w:r>
        <w:t>3.5. Содержание малых форм архитектуры</w:t>
      </w:r>
    </w:p>
    <w:p w:rsidR="005C5129" w:rsidRDefault="005C5129">
      <w:pPr>
        <w:pStyle w:val="ConsPlusNormal"/>
        <w:ind w:firstLine="540"/>
        <w:jc w:val="both"/>
      </w:pPr>
    </w:p>
    <w:p w:rsidR="005C5129" w:rsidRDefault="005C5129">
      <w:pPr>
        <w:pStyle w:val="ConsPlusNormal"/>
        <w:ind w:firstLine="540"/>
        <w:jc w:val="both"/>
      </w:pPr>
      <w:r>
        <w:t>3.5.1. Весной диваны и скамейки тщательно осматривают, заменяют сломанные рейки и крепления новыми. Старые рейки очищают от краски, металлические ножки диванов и скамеек - от ржавчины и старой краски, затем их моют с применением моющего состава и протирают тряпкой насухо. Высохшие диваны и скамейки равномерно окрашивают с помощью пистолета-распылителя; металлические поверхности красят вручную. Подготовленные таким образом диваны и скамейки расставляют по территории объекта озеленения.</w:t>
      </w:r>
    </w:p>
    <w:p w:rsidR="005C5129" w:rsidRDefault="005C5129">
      <w:pPr>
        <w:pStyle w:val="ConsPlusNormal"/>
        <w:spacing w:before="200"/>
        <w:ind w:firstLine="540"/>
        <w:jc w:val="both"/>
      </w:pPr>
      <w:r>
        <w:t>3.5.2. Цветочные вазы и урны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5C5129" w:rsidRDefault="005C5129">
      <w:pPr>
        <w:pStyle w:val="ConsPlusNormal"/>
        <w:spacing w:before="200"/>
        <w:ind w:firstLine="540"/>
        <w:jc w:val="both"/>
      </w:pPr>
      <w:r>
        <w:t>3.5.3. Для содержания цветочных ваз и урн постоянно в хорошем внешнем и санитарно-гигиеническом состоянии необходимо:</w:t>
      </w:r>
    </w:p>
    <w:p w:rsidR="005C5129" w:rsidRDefault="005C5129">
      <w:pPr>
        <w:pStyle w:val="ConsPlusNormal"/>
        <w:spacing w:before="200"/>
        <w:ind w:firstLine="540"/>
        <w:jc w:val="both"/>
      </w:pPr>
      <w:r>
        <w:t>- вовремя убирать все сломанные или ремонтировать частично поврежденные урны и вазы;</w:t>
      </w:r>
    </w:p>
    <w:p w:rsidR="005C5129" w:rsidRDefault="005C5129">
      <w:pPr>
        <w:pStyle w:val="ConsPlusNormal"/>
        <w:spacing w:before="200"/>
        <w:ind w:firstLine="540"/>
        <w:jc w:val="both"/>
      </w:pPr>
      <w:r>
        <w:t>- протирать внешние стенки влажной тряпкой с удалением подтеков и грязи;</w:t>
      </w:r>
    </w:p>
    <w:p w:rsidR="005C5129" w:rsidRDefault="005C5129">
      <w:pPr>
        <w:pStyle w:val="ConsPlusNormal"/>
        <w:spacing w:before="200"/>
        <w:ind w:firstLine="540"/>
        <w:jc w:val="both"/>
      </w:pPr>
      <w:r>
        <w:t>- собирать и удалять случайный мусор, отцветшие соцветия и цветы, засохшие листья.</w:t>
      </w:r>
    </w:p>
    <w:p w:rsidR="005C5129" w:rsidRDefault="005C5129">
      <w:pPr>
        <w:pStyle w:val="ConsPlusNormal"/>
        <w:spacing w:before="200"/>
        <w:ind w:firstLine="540"/>
        <w:jc w:val="both"/>
      </w:pPr>
      <w:r>
        <w:t>3.5.4. В летнее время проводится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5C5129" w:rsidRDefault="005C5129">
      <w:pPr>
        <w:pStyle w:val="ConsPlusNormal"/>
        <w:spacing w:before="200"/>
        <w:ind w:firstLine="540"/>
        <w:jc w:val="both"/>
      </w:pPr>
      <w:r>
        <w:t>3.5.5. Особое внимание должно быть уделено малым архитектурным формам,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все составляющие должны быть крепко и надежно скреплены между собой.</w:t>
      </w:r>
    </w:p>
    <w:p w:rsidR="005C5129" w:rsidRDefault="005C5129">
      <w:pPr>
        <w:pStyle w:val="ConsPlusNormal"/>
        <w:spacing w:before="200"/>
        <w:ind w:firstLine="540"/>
        <w:jc w:val="both"/>
      </w:pPr>
      <w:r>
        <w:t>3.5.6. Кабели, подающие электроэнергию к светильникам на озелененную территорию, нуждаются в постоянном контроле со стороны специализированной организации.</w:t>
      </w:r>
    </w:p>
    <w:p w:rsidR="005C5129" w:rsidRDefault="005C5129">
      <w:pPr>
        <w:pStyle w:val="ConsPlusNormal"/>
        <w:spacing w:before="200"/>
        <w:ind w:firstLine="540"/>
        <w:jc w:val="both"/>
      </w:pPr>
      <w:r>
        <w:t>3.5.7.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5C5129" w:rsidRDefault="005C5129">
      <w:pPr>
        <w:pStyle w:val="ConsPlusNormal"/>
        <w:spacing w:before="200"/>
        <w:ind w:firstLine="540"/>
        <w:jc w:val="both"/>
      </w:pPr>
      <w:r>
        <w:t>3.5.8.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5C5129" w:rsidRDefault="005C5129">
      <w:pPr>
        <w:pStyle w:val="ConsPlusNormal"/>
        <w:ind w:firstLine="540"/>
        <w:jc w:val="both"/>
      </w:pPr>
    </w:p>
    <w:p w:rsidR="005C5129" w:rsidRDefault="005C5129">
      <w:pPr>
        <w:pStyle w:val="ConsPlusNormal"/>
        <w:jc w:val="center"/>
        <w:outlineLvl w:val="1"/>
      </w:pPr>
      <w:r>
        <w:t>4. ПОРЯДОК ПРИЕМКИ ОБЪЕКТОВ ОЗЕЛЕНЕНИЯ</w:t>
      </w:r>
    </w:p>
    <w:p w:rsidR="005C5129" w:rsidRDefault="005C5129">
      <w:pPr>
        <w:pStyle w:val="ConsPlusNormal"/>
        <w:ind w:firstLine="540"/>
        <w:jc w:val="both"/>
      </w:pPr>
    </w:p>
    <w:p w:rsidR="005C5129" w:rsidRDefault="005C5129">
      <w:pPr>
        <w:pStyle w:val="ConsPlusNormal"/>
        <w:ind w:firstLine="540"/>
        <w:jc w:val="both"/>
      </w:pPr>
      <w:r>
        <w:t>4.1.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 В соответствии с СНиП III-70-75, глава 10 "Правила производства и приемки работ. Благоустройство территорий", приемка при снежном покрове не допускается (пункты 5 - 16).</w:t>
      </w:r>
    </w:p>
    <w:p w:rsidR="005C5129" w:rsidRDefault="005C5129">
      <w:pPr>
        <w:pStyle w:val="ConsPlusNormal"/>
        <w:spacing w:before="200"/>
        <w:ind w:firstLine="540"/>
        <w:jc w:val="both"/>
      </w:pPr>
      <w:r>
        <w:t>4.2. Все работы по приемке объектов озеленения и благоустройства, а также по составлению промежуточных актов авторского надзора оплачиваются заказчиком проектной мастерской по договорной цене на основании инструктивных документов в соответствии с журналом авторского надзора.</w:t>
      </w:r>
    </w:p>
    <w:p w:rsidR="005C5129" w:rsidRDefault="005C5129">
      <w:pPr>
        <w:pStyle w:val="ConsPlusNormal"/>
        <w:spacing w:before="200"/>
        <w:ind w:firstLine="540"/>
        <w:jc w:val="both"/>
      </w:pPr>
      <w:r>
        <w:t>4.3. Расчистка территорий и подготовка их к застройке в соответствии с СНиП III-70-75 "Правила производства работ. Благоустройство территорий" должны осуществляться с учетом следующих требований (пункт 2.31):</w:t>
      </w:r>
    </w:p>
    <w:p w:rsidR="005C5129" w:rsidRDefault="005C5129">
      <w:pPr>
        <w:pStyle w:val="ConsPlusNormal"/>
        <w:spacing w:before="200"/>
        <w:ind w:firstLine="540"/>
        <w:jc w:val="both"/>
      </w:pPr>
      <w:r>
        <w:t>- 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5C5129" w:rsidRDefault="005C5129">
      <w:pPr>
        <w:pStyle w:val="ConsPlusNormal"/>
        <w:spacing w:before="200"/>
        <w:ind w:firstLine="540"/>
        <w:jc w:val="both"/>
      </w:pPr>
      <w:r>
        <w:t>- временный водоотвод, исключающий затопление и переувлажнение отдельных мест и всей территории застройки в целом, должен быть выполнен;</w:t>
      </w:r>
    </w:p>
    <w:p w:rsidR="005C5129" w:rsidRDefault="005C5129">
      <w:pPr>
        <w:pStyle w:val="ConsPlusNormal"/>
        <w:spacing w:before="200"/>
        <w:ind w:firstLine="540"/>
        <w:jc w:val="both"/>
      </w:pPr>
      <w:r>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5C5129" w:rsidRDefault="005C5129">
      <w:pPr>
        <w:pStyle w:val="ConsPlusNormal"/>
        <w:spacing w:before="200"/>
        <w:ind w:firstLine="540"/>
        <w:jc w:val="both"/>
      </w:pPr>
      <w:r>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5C5129" w:rsidRDefault="005C5129">
      <w:pPr>
        <w:pStyle w:val="ConsPlusNormal"/>
        <w:spacing w:before="200"/>
        <w:ind w:firstLine="540"/>
        <w:jc w:val="both"/>
      </w:pPr>
      <w:r>
        <w:t>- растительный грунт должен быть собран в специально отведенных местах, окучен и укреплен;</w:t>
      </w:r>
    </w:p>
    <w:p w:rsidR="005C5129" w:rsidRDefault="005C5129">
      <w:pPr>
        <w:pStyle w:val="ConsPlusNormal"/>
        <w:spacing w:before="200"/>
        <w:ind w:firstLine="540"/>
        <w:jc w:val="both"/>
      </w:pPr>
      <w:r>
        <w:t>- земляные и планировочные работы должны быть выполнены в полном объеме. Насыпи и выемки должны быть уплотнены до проектного коэффициента плотности и профилированы до проектных разметок.</w:t>
      </w:r>
    </w:p>
    <w:p w:rsidR="005C5129" w:rsidRDefault="005C5129">
      <w:pPr>
        <w:pStyle w:val="ConsPlusNormal"/>
        <w:spacing w:before="200"/>
        <w:ind w:firstLine="540"/>
        <w:jc w:val="both"/>
      </w:pPr>
      <w:r>
        <w:t>4.4. Заказчик, представители генподрядчика и специализированной строительной организации составляют акт о наличии на участке собранной и складированной растительной земли.</w:t>
      </w:r>
    </w:p>
    <w:p w:rsidR="005C5129" w:rsidRDefault="005C5129">
      <w:pPr>
        <w:pStyle w:val="ConsPlusNormal"/>
        <w:spacing w:before="200"/>
        <w:ind w:firstLine="540"/>
        <w:jc w:val="both"/>
      </w:pPr>
      <w:r>
        <w:t>На основании этого акта складированная земля передается для дальнейшего использования специализированной организации.</w:t>
      </w:r>
    </w:p>
    <w:p w:rsidR="005C5129" w:rsidRDefault="005C5129">
      <w:pPr>
        <w:pStyle w:val="ConsPlusNormal"/>
        <w:spacing w:before="200"/>
        <w:ind w:firstLine="540"/>
        <w:jc w:val="both"/>
      </w:pPr>
      <w:r>
        <w:t>4.5. Приемку территорий для производства работ по озеленению и благоустройству от генподрядчика осуществляют представители заказчика и специализированной строительной организации, которая будет осуществлять строительные работы по озеленению и благоустройству этой территории.</w:t>
      </w:r>
    </w:p>
    <w:p w:rsidR="005C5129" w:rsidRDefault="005C5129">
      <w:pPr>
        <w:pStyle w:val="ConsPlusNormal"/>
        <w:spacing w:before="200"/>
        <w:ind w:firstLine="540"/>
        <w:jc w:val="both"/>
      </w:pPr>
      <w:r>
        <w:t>4.6. Приемку работ по озеленению производит комиссия, создаваемая заказчиком соответствующим приказом с включением ответственных представителей от заказчика, проектной и строительной организаций, административных и природоохранных органов.</w:t>
      </w:r>
    </w:p>
    <w:p w:rsidR="005C5129" w:rsidRDefault="005C5129">
      <w:pPr>
        <w:pStyle w:val="ConsPlusNormal"/>
        <w:spacing w:before="200"/>
        <w:ind w:firstLine="540"/>
        <w:jc w:val="both"/>
      </w:pPr>
      <w:r>
        <w:t>Заказчик несет полную ответственность за своевременное создание комиссии (не менее двух недель до начала ее работы).</w:t>
      </w:r>
    </w:p>
    <w:p w:rsidR="005C5129" w:rsidRDefault="005C5129">
      <w:pPr>
        <w:pStyle w:val="ConsPlusNormal"/>
        <w:spacing w:before="200"/>
        <w:ind w:firstLine="540"/>
        <w:jc w:val="both"/>
      </w:pPr>
      <w:r>
        <w:t>4.7. Строительная организация представляет рабочей комиссии следующие документы, согласованные и утвержденные в установленном порядке:</w:t>
      </w:r>
    </w:p>
    <w:p w:rsidR="005C5129" w:rsidRDefault="005C5129">
      <w:pPr>
        <w:pStyle w:val="ConsPlusNormal"/>
        <w:spacing w:before="200"/>
        <w:ind w:firstLine="540"/>
        <w:jc w:val="both"/>
      </w:pPr>
      <w:r>
        <w:t>- рабочий проект или рабочую документацию, по которой производились работы;</w:t>
      </w:r>
    </w:p>
    <w:p w:rsidR="005C5129" w:rsidRDefault="005C5129">
      <w:pPr>
        <w:pStyle w:val="ConsPlusNormal"/>
        <w:spacing w:before="200"/>
        <w:ind w:firstLine="540"/>
        <w:jc w:val="both"/>
      </w:pPr>
      <w:r>
        <w:t>- промежуточные акты, составленные вместе с автором проекта на все изменения в проекте;</w:t>
      </w:r>
    </w:p>
    <w:p w:rsidR="005C5129" w:rsidRDefault="005C5129">
      <w:pPr>
        <w:pStyle w:val="ConsPlusNormal"/>
        <w:spacing w:before="200"/>
        <w:ind w:firstLine="540"/>
        <w:jc w:val="both"/>
      </w:pPr>
      <w:r>
        <w:lastRenderedPageBreak/>
        <w:t>- акт приемки территории перед началом работ по озеленению и благоустройству;</w:t>
      </w:r>
    </w:p>
    <w:p w:rsidR="005C5129" w:rsidRDefault="005C5129">
      <w:pPr>
        <w:pStyle w:val="ConsPlusNormal"/>
        <w:spacing w:before="200"/>
        <w:ind w:firstLine="540"/>
        <w:jc w:val="both"/>
      </w:pPr>
      <w:r>
        <w:t>- акты технадзора за производством работ по устройству дорожек и площадок разного назначения;</w:t>
      </w:r>
    </w:p>
    <w:p w:rsidR="005C5129" w:rsidRDefault="005C5129">
      <w:pPr>
        <w:pStyle w:val="ConsPlusNormal"/>
        <w:spacing w:before="200"/>
        <w:ind w:firstLine="540"/>
        <w:jc w:val="both"/>
      </w:pPr>
      <w:r>
        <w:t>- акт о сохранении зеленых насаждений, составленный заказчиком и строительной организацией;</w:t>
      </w:r>
    </w:p>
    <w:p w:rsidR="005C5129" w:rsidRDefault="005C5129">
      <w:pPr>
        <w:pStyle w:val="ConsPlusNormal"/>
        <w:spacing w:before="200"/>
        <w:ind w:firstLine="540"/>
        <w:jc w:val="both"/>
      </w:pPr>
      <w:r>
        <w:t>- справку лаборатории о качестве растительной земли;</w:t>
      </w:r>
    </w:p>
    <w:p w:rsidR="005C5129" w:rsidRDefault="005C5129">
      <w:pPr>
        <w:pStyle w:val="ConsPlusNormal"/>
        <w:spacing w:before="200"/>
        <w:ind w:firstLine="540"/>
        <w:jc w:val="both"/>
      </w:pPr>
      <w:r>
        <w:t>- справку о соответствии ГОСТам щебня и гравия, используемых при строительстве.</w:t>
      </w:r>
    </w:p>
    <w:p w:rsidR="005C5129" w:rsidRDefault="005C5129">
      <w:pPr>
        <w:pStyle w:val="ConsPlusNormal"/>
        <w:spacing w:before="200"/>
        <w:ind w:firstLine="540"/>
        <w:jc w:val="both"/>
      </w:pPr>
      <w:r>
        <w:t>4.8. После рассмотрения и изучения представленных документов рабочая комиссия производит приемку работ в натуре.</w:t>
      </w:r>
    </w:p>
    <w:p w:rsidR="005C5129" w:rsidRDefault="005C5129">
      <w:pPr>
        <w:pStyle w:val="ConsPlusNormal"/>
        <w:spacing w:before="200"/>
        <w:ind w:firstLine="540"/>
        <w:jc w:val="both"/>
      </w:pPr>
      <w:r>
        <w:t>4.9. Приемка газона должна производиться с учетом следующих требований:</w:t>
      </w:r>
    </w:p>
    <w:p w:rsidR="005C5129" w:rsidRDefault="005C5129">
      <w:pPr>
        <w:pStyle w:val="ConsPlusNormal"/>
        <w:spacing w:before="200"/>
        <w:ind w:firstLine="540"/>
        <w:jc w:val="both"/>
      </w:pPr>
      <w:r>
        <w:t>- толщина слоя растительного грунта должна соответствовать проектному решению. Проверка производится путем отрывки шурфа 30 x 30 см на каждом участке озелененной площади размером 1000 кв. м, но не менее одного на замкнутый контур любой площадки;</w:t>
      </w:r>
    </w:p>
    <w:p w:rsidR="005C5129" w:rsidRDefault="005C5129">
      <w:pPr>
        <w:pStyle w:val="ConsPlusNormal"/>
        <w:spacing w:before="200"/>
        <w:ind w:firstLine="540"/>
        <w:jc w:val="both"/>
      </w:pPr>
      <w:r>
        <w:t>- пригодность растительного грунта должна быть подтверждена записями в журнале производства работ;</w:t>
      </w:r>
    </w:p>
    <w:p w:rsidR="005C5129" w:rsidRDefault="005C5129">
      <w:pPr>
        <w:pStyle w:val="ConsPlusNormal"/>
        <w:spacing w:before="200"/>
        <w:ind w:firstLine="540"/>
        <w:jc w:val="both"/>
      </w:pPr>
      <w:r>
        <w:t>- всходы газонных трав должны быть равномерными без прогалин.</w:t>
      </w:r>
    </w:p>
    <w:p w:rsidR="005C5129" w:rsidRDefault="005C5129">
      <w:pPr>
        <w:pStyle w:val="ConsPlusNormal"/>
        <w:spacing w:before="200"/>
        <w:ind w:firstLine="540"/>
        <w:jc w:val="both"/>
      </w:pPr>
      <w:r>
        <w:t>4.10. При приемке посадок деревьев и кустарников проверяется выполнение требований:</w:t>
      </w:r>
    </w:p>
    <w:p w:rsidR="005C5129" w:rsidRDefault="005C5129">
      <w:pPr>
        <w:pStyle w:val="ConsPlusNormal"/>
        <w:spacing w:before="200"/>
        <w:ind w:firstLine="540"/>
        <w:jc w:val="both"/>
      </w:pPr>
      <w:r>
        <w:t>- соответствие ассортимента, стандарта и размещения посадок проектному решению;</w:t>
      </w:r>
    </w:p>
    <w:p w:rsidR="005C5129" w:rsidRDefault="005C5129">
      <w:pPr>
        <w:pStyle w:val="ConsPlusNormal"/>
        <w:spacing w:before="200"/>
        <w:ind w:firstLine="540"/>
        <w:jc w:val="both"/>
      </w:pPr>
      <w:r>
        <w:t>- расположение корневой шейки на момент посадки. Она должна быть выше уровня земли на 3 - 4 см;</w:t>
      </w:r>
    </w:p>
    <w:p w:rsidR="005C5129" w:rsidRDefault="005C5129">
      <w:pPr>
        <w:pStyle w:val="ConsPlusNormal"/>
        <w:spacing w:before="200"/>
        <w:ind w:firstLine="540"/>
        <w:jc w:val="both"/>
      </w:pPr>
      <w:r>
        <w:t>- деревья должны быть подвязаны к колышкам "восьмеркой" в 2-х местах;</w:t>
      </w:r>
    </w:p>
    <w:p w:rsidR="005C5129" w:rsidRDefault="005C5129">
      <w:pPr>
        <w:pStyle w:val="ConsPlusNormal"/>
        <w:spacing w:before="200"/>
        <w:ind w:firstLine="540"/>
        <w:jc w:val="both"/>
      </w:pPr>
      <w:r>
        <w:t>- не должно быть поврежденных деревьев и кустарников. Все дефектные экземпляры должны быть заменены;</w:t>
      </w:r>
    </w:p>
    <w:p w:rsidR="005C5129" w:rsidRDefault="005C5129">
      <w:pPr>
        <w:pStyle w:val="ConsPlusNormal"/>
        <w:spacing w:before="200"/>
        <w:ind w:firstLine="540"/>
        <w:jc w:val="both"/>
      </w:pPr>
      <w:r>
        <w:t>- вокруг деревьев должны быть устроены лунки размером, равным площади посадочной ямы.</w:t>
      </w:r>
    </w:p>
    <w:p w:rsidR="005C5129" w:rsidRDefault="005C5129">
      <w:pPr>
        <w:pStyle w:val="ConsPlusNormal"/>
        <w:spacing w:before="200"/>
        <w:ind w:firstLine="540"/>
        <w:jc w:val="both"/>
      </w:pPr>
      <w:r>
        <w:t>4.11. Определение процента отпада проводится в следующие сроки:</w:t>
      </w:r>
    </w:p>
    <w:p w:rsidR="005C5129" w:rsidRDefault="005C5129">
      <w:pPr>
        <w:pStyle w:val="ConsPlusNormal"/>
        <w:spacing w:before="200"/>
        <w:ind w:firstLine="540"/>
        <w:jc w:val="both"/>
      </w:pPr>
      <w:r>
        <w:t>для весенних посадок - осенью текущего года;</w:t>
      </w:r>
    </w:p>
    <w:p w:rsidR="005C5129" w:rsidRDefault="005C5129">
      <w:pPr>
        <w:pStyle w:val="ConsPlusNormal"/>
        <w:spacing w:before="200"/>
        <w:ind w:firstLine="540"/>
        <w:jc w:val="both"/>
      </w:pPr>
      <w:r>
        <w:t>для осенних и зимних посадок - осенью следующего года;</w:t>
      </w:r>
    </w:p>
    <w:p w:rsidR="005C5129" w:rsidRDefault="005C5129">
      <w:pPr>
        <w:pStyle w:val="ConsPlusNormal"/>
        <w:spacing w:before="200"/>
        <w:ind w:firstLine="540"/>
        <w:jc w:val="both"/>
      </w:pPr>
      <w:r>
        <w:t>для растений, пересаживаемых с комом в облиственном состоянии, - по их приживаемости.</w:t>
      </w:r>
    </w:p>
    <w:p w:rsidR="005C5129" w:rsidRDefault="005C5129">
      <w:pPr>
        <w:pStyle w:val="ConsPlusNormal"/>
        <w:spacing w:before="200"/>
        <w:ind w:firstLine="540"/>
        <w:jc w:val="both"/>
      </w:pPr>
      <w:r>
        <w:t>4.12. При строительстве объектов в зимний период, когда невозможно выполнить все работы по озеленению и благоустройству территорий из-за неблагоприятных температурных условий, органы местного самоуправления могут разрешить в этот период в виде исключения приемку в эксплуатацию объектов строительства без выполнения работ по озеленению и верхнему покрытию дорог и тротуаров.</w:t>
      </w:r>
    </w:p>
    <w:p w:rsidR="005C5129" w:rsidRDefault="005C5129">
      <w:pPr>
        <w:pStyle w:val="ConsPlusNormal"/>
        <w:spacing w:before="200"/>
        <w:ind w:firstLine="540"/>
        <w:jc w:val="both"/>
      </w:pPr>
      <w:r>
        <w:t>При этом в акте госкомиссии должны быть указаны сроки завершения всех работ по озеленению и благоустройству (не позднее II квартала года после выхода объекта в эксплуатацию).</w:t>
      </w:r>
    </w:p>
    <w:p w:rsidR="005C5129" w:rsidRDefault="005C5129">
      <w:pPr>
        <w:pStyle w:val="ConsPlusNormal"/>
        <w:spacing w:before="200"/>
        <w:ind w:firstLine="540"/>
        <w:jc w:val="both"/>
      </w:pPr>
      <w:r>
        <w:t>Рекомендуется в этом случае оплату по вводимому объекту производить в размере 95% сметной стоимости строительства, а выплату премии за ввод объекта - в размере 50%. Остальные 5% сметной стоимости и 50% премии выплачиваются после выполнения всех работ в сроки, установленные полномочными комиссиями.</w:t>
      </w:r>
    </w:p>
    <w:p w:rsidR="005C5129" w:rsidRDefault="005C5129">
      <w:pPr>
        <w:pStyle w:val="ConsPlusNormal"/>
        <w:spacing w:before="200"/>
        <w:ind w:firstLine="540"/>
        <w:jc w:val="both"/>
      </w:pPr>
      <w:r>
        <w:t>4.13. Уход за зелеными насаждениями на объектах до передачи их эксплуатирующей организации должны осуществлять:</w:t>
      </w:r>
    </w:p>
    <w:p w:rsidR="005C5129" w:rsidRDefault="005C5129">
      <w:pPr>
        <w:pStyle w:val="ConsPlusNormal"/>
        <w:spacing w:before="200"/>
        <w:ind w:firstLine="540"/>
        <w:jc w:val="both"/>
      </w:pPr>
      <w:r>
        <w:lastRenderedPageBreak/>
        <w:t>- на новых объектах озеленения - подрядные организации - до сроков определения приживаемости (п. 7.10). В договоре (заказе, приказе вышестоящих органов)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отказался от этих средств, должны быть оговорены в приказе (решении, распоряжении) о приемке объекта в эксплуатацию. При этом вышестоящими органами или заказчиком должны быть предусмотрены меры и средства по предотвращению гибели молодых посадок по причине недостаточного ухода;</w:t>
      </w:r>
    </w:p>
    <w:p w:rsidR="005C5129" w:rsidRDefault="005C5129">
      <w:pPr>
        <w:pStyle w:val="ConsPlusNormal"/>
        <w:spacing w:before="200"/>
        <w:ind w:firstLine="540"/>
        <w:jc w:val="both"/>
      </w:pPr>
      <w:r>
        <w:t>- на объектах озеленения в период капитального ремонта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5C5129" w:rsidRDefault="005C5129">
      <w:pPr>
        <w:pStyle w:val="ConsPlusNormal"/>
        <w:spacing w:before="200"/>
        <w:ind w:firstLine="540"/>
        <w:jc w:val="both"/>
      </w:pPr>
      <w:r>
        <w:t>4.14. При приемке пешеходных дорожек и площадок, имеющих нежесткое покрытие (гравийное), проверяется:</w:t>
      </w:r>
    </w:p>
    <w:p w:rsidR="005C5129" w:rsidRDefault="005C5129">
      <w:pPr>
        <w:pStyle w:val="ConsPlusNormal"/>
        <w:spacing w:before="200"/>
        <w:ind w:firstLine="540"/>
        <w:jc w:val="both"/>
      </w:pPr>
      <w:r>
        <w:t>- степень укатывания дорожек и площадок, для чего по дорожкам и площадкам пропускается каток 1,2 т, после прохода которого не должна образовываться волна перед ним, должен отсутствовать след от катка;</w:t>
      </w:r>
    </w:p>
    <w:p w:rsidR="005C5129" w:rsidRDefault="005C5129">
      <w:pPr>
        <w:pStyle w:val="ConsPlusNormal"/>
        <w:spacing w:before="200"/>
        <w:ind w:firstLine="540"/>
        <w:jc w:val="both"/>
      </w:pPr>
      <w:r>
        <w:t>- толщина слоев, образующих конструкцию дорожных одежд. Для чего на каждые 500 кв. м покрытий устраиваются пробные шурфы, по которым определяется соответствие конструкций проекту. Если площадь покрытий меньше 500 кв. м,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5C5129" w:rsidRDefault="005C5129">
      <w:pPr>
        <w:pStyle w:val="ConsPlusNormal"/>
        <w:spacing w:before="200"/>
        <w:ind w:firstLine="540"/>
        <w:jc w:val="both"/>
      </w:pPr>
      <w:r>
        <w:t>Поперечные уклоны дорожек проверяются шаблоном, который должен соответствовать проектному уклону.</w:t>
      </w:r>
    </w:p>
    <w:p w:rsidR="005C5129" w:rsidRDefault="005C5129">
      <w:pPr>
        <w:pStyle w:val="ConsPlusNormal"/>
        <w:spacing w:before="200"/>
        <w:ind w:firstLine="540"/>
        <w:jc w:val="both"/>
      </w:pPr>
      <w:r>
        <w:t>4.15. При приемке плиточного покрытия необходимо проверить:</w:t>
      </w:r>
    </w:p>
    <w:p w:rsidR="005C5129" w:rsidRDefault="005C5129">
      <w:pPr>
        <w:pStyle w:val="ConsPlusNormal"/>
        <w:spacing w:before="200"/>
        <w:ind w:firstLine="540"/>
        <w:jc w:val="both"/>
      </w:pPr>
      <w:r>
        <w:t>- наличие бокового упора из грунта;</w:t>
      </w:r>
    </w:p>
    <w:p w:rsidR="005C5129" w:rsidRDefault="005C5129">
      <w:pPr>
        <w:pStyle w:val="ConsPlusNormal"/>
        <w:spacing w:before="200"/>
        <w:ind w:firstLine="540"/>
        <w:jc w:val="both"/>
      </w:pPr>
      <w:r>
        <w:t>- плотность прилегания плитки к основанию;</w:t>
      </w:r>
    </w:p>
    <w:p w:rsidR="005C5129" w:rsidRDefault="005C5129">
      <w:pPr>
        <w:pStyle w:val="ConsPlusNormal"/>
        <w:spacing w:before="200"/>
        <w:ind w:firstLine="540"/>
        <w:jc w:val="both"/>
      </w:pPr>
      <w:r>
        <w:t>- швы между плитками не должны быть более 15 мм. Вертикальное смещение в швах между плитками не должно быть более 2 мм.</w:t>
      </w:r>
    </w:p>
    <w:p w:rsidR="005C5129" w:rsidRDefault="005C5129">
      <w:pPr>
        <w:pStyle w:val="ConsPlusNormal"/>
        <w:spacing w:before="200"/>
        <w:ind w:firstLine="540"/>
        <w:jc w:val="both"/>
      </w:pPr>
      <w:r>
        <w:t>4.16. Бортовые камни следует устанавливать на грунтовое основание, уплотненное до плотности при коэффициенте не менее 0,98. Борт должен повторять проектный профиль покрытия.</w:t>
      </w:r>
    </w:p>
    <w:p w:rsidR="005C5129" w:rsidRDefault="005C5129">
      <w:pPr>
        <w:pStyle w:val="ConsPlusNormal"/>
        <w:spacing w:before="200"/>
        <w:ind w:firstLine="540"/>
        <w:jc w:val="both"/>
      </w:pPr>
      <w:r>
        <w:t>Уступы в стыках бортовых камней в плане и профиле не допускаются. В местах пересечений внутриквартальных дорожек и площадок следует применять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w:t>
      </w:r>
    </w:p>
    <w:p w:rsidR="005C5129" w:rsidRDefault="005C5129">
      <w:pPr>
        <w:pStyle w:val="ConsPlusNormal"/>
        <w:spacing w:before="200"/>
        <w:ind w:firstLine="540"/>
        <w:jc w:val="both"/>
      </w:pPr>
      <w:r>
        <w:t>4.17. Приемка газона открытых плоскостных спортивных сооружений должна производиться:</w:t>
      </w:r>
    </w:p>
    <w:p w:rsidR="005C5129" w:rsidRDefault="005C5129">
      <w:pPr>
        <w:pStyle w:val="ConsPlusNormal"/>
        <w:spacing w:before="200"/>
        <w:ind w:firstLine="540"/>
        <w:jc w:val="both"/>
      </w:pPr>
      <w:r>
        <w:t>- при одерновке газонов - непосредственно после окончания работ по одерновке;</w:t>
      </w:r>
    </w:p>
    <w:p w:rsidR="005C5129" w:rsidRDefault="005C5129">
      <w:pPr>
        <w:pStyle w:val="ConsPlusNormal"/>
        <w:spacing w:before="200"/>
        <w:ind w:firstLine="540"/>
        <w:jc w:val="both"/>
      </w:pPr>
      <w:r>
        <w:t>- при посеве семян и посадке отростков - спустя месяц после посева семян или посадки отростков.</w:t>
      </w:r>
    </w:p>
    <w:p w:rsidR="005C5129" w:rsidRDefault="005C5129">
      <w:pPr>
        <w:pStyle w:val="ConsPlusNormal"/>
        <w:spacing w:before="200"/>
        <w:ind w:firstLine="540"/>
        <w:jc w:val="both"/>
      </w:pPr>
      <w:r>
        <w:t>Приемка сооружений при снежном покрове не допускается.</w:t>
      </w:r>
    </w:p>
    <w:p w:rsidR="005C5129" w:rsidRDefault="005C5129">
      <w:pPr>
        <w:pStyle w:val="ConsPlusNormal"/>
        <w:spacing w:before="200"/>
        <w:ind w:firstLine="540"/>
        <w:jc w:val="both"/>
      </w:pPr>
      <w:r>
        <w:t>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5C5129" w:rsidRDefault="005C5129">
      <w:pPr>
        <w:pStyle w:val="ConsPlusNormal"/>
        <w:spacing w:before="200"/>
        <w:ind w:firstLine="540"/>
        <w:jc w:val="both"/>
      </w:pPr>
      <w:r>
        <w:t xml:space="preserve">4.18. 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требованием </w:t>
      </w:r>
      <w:hyperlink w:anchor="P122">
        <w:r>
          <w:rPr>
            <w:color w:val="0000FF"/>
          </w:rPr>
          <w:t>раздела 2</w:t>
        </w:r>
      </w:hyperlink>
      <w:r>
        <w:t>"Создание зеленых насаждений".</w:t>
      </w:r>
    </w:p>
    <w:p w:rsidR="005C5129" w:rsidRDefault="005C5129">
      <w:pPr>
        <w:pStyle w:val="ConsPlusNormal"/>
        <w:spacing w:before="200"/>
        <w:ind w:firstLine="540"/>
        <w:jc w:val="both"/>
      </w:pPr>
      <w:r>
        <w:lastRenderedPageBreak/>
        <w:t>4.19. Затраты, связанные с работой комиссии, несет заказчик.</w:t>
      </w:r>
    </w:p>
    <w:p w:rsidR="005C5129" w:rsidRDefault="005C5129">
      <w:pPr>
        <w:pStyle w:val="ConsPlusNormal"/>
        <w:spacing w:before="200"/>
        <w:ind w:firstLine="540"/>
        <w:jc w:val="both"/>
      </w:pPr>
      <w:r>
        <w:t>4.20. Передача объекта озеленения на содержание производится после полного завершения всех видов работ соответствующим распоряжением администрации города, где указываются: организация, принимающая объект на содержание, режим содержания объекта, указание размера ежегодного финансирования содержания.</w:t>
      </w:r>
    </w:p>
    <w:p w:rsidR="005C5129" w:rsidRDefault="005C5129">
      <w:pPr>
        <w:pStyle w:val="ConsPlusNormal"/>
        <w:ind w:firstLine="540"/>
        <w:jc w:val="both"/>
      </w:pPr>
    </w:p>
    <w:p w:rsidR="005C5129" w:rsidRDefault="005C5129">
      <w:pPr>
        <w:pStyle w:val="ConsPlusNormal"/>
        <w:jc w:val="center"/>
        <w:outlineLvl w:val="1"/>
      </w:pPr>
      <w:bookmarkStart w:id="9" w:name="P940"/>
      <w:bookmarkEnd w:id="9"/>
      <w:r>
        <w:t>5. СИСТЕМА ОЦЕНКИ СОСТОЯНИЯ ОЗЕЛЕНЕННЫХ ТЕРРИТОРИЙ</w:t>
      </w:r>
    </w:p>
    <w:p w:rsidR="005C5129" w:rsidRDefault="005C5129">
      <w:pPr>
        <w:pStyle w:val="ConsPlusNormal"/>
        <w:ind w:firstLine="540"/>
        <w:jc w:val="both"/>
      </w:pPr>
    </w:p>
    <w:p w:rsidR="005C5129" w:rsidRDefault="005C5129">
      <w:pPr>
        <w:pStyle w:val="ConsPlusNormal"/>
        <w:ind w:firstLine="540"/>
        <w:jc w:val="both"/>
      </w:pPr>
      <w:r>
        <w:t>5.1. 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5C5129" w:rsidRDefault="005C5129">
      <w:pPr>
        <w:pStyle w:val="ConsPlusNormal"/>
        <w:spacing w:before="200"/>
        <w:ind w:firstLine="540"/>
        <w:jc w:val="both"/>
      </w:pPr>
      <w:r>
        <w:t>5.2. Основные составляющие системы оценки озелененных территорий:</w:t>
      </w:r>
    </w:p>
    <w:p w:rsidR="005C5129" w:rsidRDefault="005C5129">
      <w:pPr>
        <w:pStyle w:val="ConsPlusNormal"/>
        <w:spacing w:before="200"/>
        <w:ind w:firstLine="540"/>
        <w:jc w:val="both"/>
      </w:pPr>
      <w:r>
        <w:t>- 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5C5129" w:rsidRDefault="005C5129">
      <w:pPr>
        <w:pStyle w:val="ConsPlusNormal"/>
        <w:spacing w:before="200"/>
        <w:ind w:firstLine="540"/>
        <w:jc w:val="both"/>
      </w:pPr>
      <w:r>
        <w:t>- выявление и идентификация причин ухудшения состояния зеленых насаждений;</w:t>
      </w:r>
    </w:p>
    <w:p w:rsidR="005C5129" w:rsidRDefault="005C5129">
      <w:pPr>
        <w:pStyle w:val="ConsPlusNormal"/>
        <w:spacing w:before="200"/>
        <w:ind w:firstLine="540"/>
        <w:jc w:val="both"/>
      </w:pPr>
      <w:r>
        <w:t>- 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5C5129" w:rsidRDefault="005C5129">
      <w:pPr>
        <w:pStyle w:val="ConsPlusNormal"/>
        <w:spacing w:before="200"/>
        <w:ind w:firstLine="540"/>
        <w:jc w:val="both"/>
      </w:pPr>
      <w:r>
        <w:t>- прогноз развития ситуации (долгосрочный, ежегодный, оперативный).</w:t>
      </w:r>
    </w:p>
    <w:p w:rsidR="005C5129" w:rsidRDefault="005C5129">
      <w:pPr>
        <w:pStyle w:val="ConsPlusNormal"/>
        <w:spacing w:before="200"/>
        <w:ind w:firstLine="540"/>
        <w:jc w:val="both"/>
      </w:pPr>
      <w:r>
        <w:t>5.3. Оценку состояния озелененных территорий осуществляют либо специализированные учреждения (если речь идет о зеленых насаждениях общего пользования), либо организации, предприятия и др., в ведении которых находятся эти территории, с последующим экспертным заключением по материалам обследования квалифицированными специалистами.</w:t>
      </w:r>
    </w:p>
    <w:p w:rsidR="005C5129" w:rsidRDefault="005C5129">
      <w:pPr>
        <w:pStyle w:val="ConsPlusNormal"/>
        <w:spacing w:before="200"/>
        <w:ind w:firstLine="540"/>
        <w:jc w:val="both"/>
      </w:pPr>
      <w:r>
        <w:t>5.4. Оценка состояния озелененных территорий осуществляется:</w:t>
      </w:r>
    </w:p>
    <w:p w:rsidR="005C5129" w:rsidRDefault="005C5129">
      <w:pPr>
        <w:pStyle w:val="ConsPlusNormal"/>
        <w:spacing w:before="200"/>
        <w:ind w:firstLine="540"/>
        <w:jc w:val="both"/>
      </w:pPr>
      <w:r>
        <w:t>- долгосрочная оценка - один раз в 10 лет;</w:t>
      </w:r>
    </w:p>
    <w:p w:rsidR="005C5129" w:rsidRDefault="005C5129">
      <w:pPr>
        <w:pStyle w:val="ConsPlusNormal"/>
        <w:spacing w:before="200"/>
        <w:ind w:firstLine="540"/>
        <w:jc w:val="both"/>
      </w:pPr>
      <w:r>
        <w:t>- ежегодная (плановая) оценка - два раза в год;</w:t>
      </w:r>
    </w:p>
    <w:p w:rsidR="005C5129" w:rsidRDefault="005C5129">
      <w:pPr>
        <w:pStyle w:val="ConsPlusNormal"/>
        <w:spacing w:before="200"/>
        <w:ind w:firstLine="540"/>
        <w:jc w:val="both"/>
      </w:pPr>
      <w:r>
        <w:t>- оперативная оценка - по специальному распоряжению.</w:t>
      </w:r>
    </w:p>
    <w:p w:rsidR="005C5129" w:rsidRDefault="005C5129">
      <w:pPr>
        <w:pStyle w:val="ConsPlusNormal"/>
        <w:spacing w:before="200"/>
        <w:ind w:firstLine="540"/>
        <w:jc w:val="both"/>
      </w:pPr>
      <w:r>
        <w:t>Обследование проводится по единым утвержденным методикам, показатели состояния фиксируются в установленном порядке.</w:t>
      </w:r>
    </w:p>
    <w:p w:rsidR="005C5129" w:rsidRDefault="005C5129">
      <w:pPr>
        <w:pStyle w:val="ConsPlusNormal"/>
        <w:spacing w:before="200"/>
        <w:ind w:firstLine="540"/>
        <w:jc w:val="both"/>
      </w:pPr>
      <w:r>
        <w:t>5.5. 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w:t>
      </w:r>
    </w:p>
    <w:p w:rsidR="005C5129" w:rsidRDefault="005C5129">
      <w:pPr>
        <w:pStyle w:val="ConsPlusNormal"/>
        <w:spacing w:before="200"/>
        <w:ind w:firstLine="540"/>
        <w:jc w:val="both"/>
      </w:pPr>
      <w:r>
        <w:t>5.6. 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rsidR="005C5129" w:rsidRDefault="005C5129">
      <w:pPr>
        <w:pStyle w:val="ConsPlusNormal"/>
        <w:spacing w:before="200"/>
        <w:ind w:firstLine="540"/>
        <w:jc w:val="both"/>
      </w:pPr>
      <w:r>
        <w:t>5.7.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5C5129" w:rsidRDefault="005C5129">
      <w:pPr>
        <w:pStyle w:val="ConsPlusNormal"/>
        <w:spacing w:before="200"/>
        <w:ind w:firstLine="540"/>
        <w:jc w:val="both"/>
      </w:pPr>
      <w:r>
        <w:t>Ежегодный плановый осмотр озелененных территорий проводится комиссией в составе главного (старшего) инженера эксплуатационной организации (председатель комиссии), мастера (техника), представителя общественности. При необходимости, если нужно установить причины появления дефекта насаждений и нужны специальные рекомендации по их устранению, в состав комиссии привлекаются эксперты-специалисты.</w:t>
      </w:r>
    </w:p>
    <w:p w:rsidR="005C5129" w:rsidRDefault="005C5129">
      <w:pPr>
        <w:pStyle w:val="ConsPlusNormal"/>
        <w:spacing w:before="200"/>
        <w:ind w:firstLine="540"/>
        <w:jc w:val="both"/>
      </w:pPr>
      <w:r>
        <w:lastRenderedPageBreak/>
        <w:t>5.8. 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5C5129" w:rsidRDefault="005C5129">
      <w:pPr>
        <w:pStyle w:val="ConsPlusNormal"/>
        <w:spacing w:before="200"/>
        <w:ind w:firstLine="540"/>
        <w:jc w:val="both"/>
      </w:pPr>
      <w:r>
        <w:t>5.9. Ежегодный плановый осенний осмотр (в сентябре)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5C5129" w:rsidRDefault="005C5129">
      <w:pPr>
        <w:pStyle w:val="ConsPlusNormal"/>
        <w:spacing w:before="200"/>
        <w:ind w:firstLine="540"/>
        <w:jc w:val="both"/>
      </w:pPr>
      <w:r>
        <w:t>По данным ежегодных плановых весеннего и осеннего осмотров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5C5129" w:rsidRDefault="005C5129">
      <w:pPr>
        <w:pStyle w:val="ConsPlusNormal"/>
        <w:spacing w:before="200"/>
        <w:ind w:firstLine="540"/>
        <w:jc w:val="both"/>
      </w:pPr>
      <w:r>
        <w:t>По окончании осмотра составляется акт в двух экземплярах.</w:t>
      </w:r>
    </w:p>
    <w:p w:rsidR="005C5129" w:rsidRDefault="005C5129">
      <w:pPr>
        <w:pStyle w:val="ConsPlusNormal"/>
        <w:spacing w:before="200"/>
        <w:ind w:firstLine="540"/>
        <w:jc w:val="both"/>
      </w:pPr>
      <w:r>
        <w:t>Сведения о состоянии элементов благоустройства направляются в эксплуатационные организации, где принимаются необходимые оперативные меры.</w:t>
      </w:r>
    </w:p>
    <w:p w:rsidR="005C5129" w:rsidRDefault="005C5129">
      <w:pPr>
        <w:pStyle w:val="ConsPlusNormal"/>
        <w:spacing w:before="200"/>
        <w:ind w:firstLine="540"/>
        <w:jc w:val="both"/>
      </w:pPr>
      <w:r>
        <w:t xml:space="preserve">Материалы всех видов ежегодной оценки обобщаются и оформляются по прилагаемой форме (Приложение 9, </w:t>
      </w:r>
      <w:hyperlink w:anchor="P1290">
        <w:r>
          <w:rPr>
            <w:color w:val="0000FF"/>
          </w:rPr>
          <w:t>форма 1).</w:t>
        </w:r>
      </w:hyperlink>
    </w:p>
    <w:p w:rsidR="005C5129" w:rsidRDefault="005C5129">
      <w:pPr>
        <w:pStyle w:val="ConsPlusNormal"/>
        <w:spacing w:before="200"/>
        <w:ind w:firstLine="540"/>
        <w:jc w:val="both"/>
      </w:pPr>
      <w:r>
        <w:t xml:space="preserve">5.10. 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 (Приложение 9, </w:t>
      </w:r>
      <w:hyperlink w:anchor="P1318">
        <w:r>
          <w:rPr>
            <w:color w:val="0000FF"/>
          </w:rPr>
          <w:t>форма 2).</w:t>
        </w:r>
      </w:hyperlink>
    </w:p>
    <w:p w:rsidR="005C5129" w:rsidRDefault="005C5129">
      <w:pPr>
        <w:pStyle w:val="ConsPlusNormal"/>
        <w:spacing w:before="200"/>
        <w:ind w:firstLine="540"/>
        <w:jc w:val="both"/>
      </w:pPr>
      <w:r>
        <w:t>5.11. Конкретные сроки всех видов осмотров устанавливаются землепользователями озелененных территорий.</w:t>
      </w:r>
    </w:p>
    <w:p w:rsidR="005C5129" w:rsidRDefault="005C5129">
      <w:pPr>
        <w:pStyle w:val="ConsPlusNormal"/>
        <w:spacing w:before="200"/>
        <w:ind w:firstLine="540"/>
        <w:jc w:val="both"/>
      </w:pPr>
      <w:r>
        <w:t>5.12. Качественное состояние деревьев (диаметр ствола на высоте 1,3 м - 8 и более см) определяется по следующим признакам:</w:t>
      </w:r>
    </w:p>
    <w:p w:rsidR="005C5129" w:rsidRDefault="005C5129">
      <w:pPr>
        <w:pStyle w:val="ConsPlusNormal"/>
        <w:spacing w:before="200"/>
        <w:ind w:firstLine="540"/>
        <w:jc w:val="both"/>
      </w:pPr>
      <w:r>
        <w:t>- хорошее - деревья здоровые, нормально развитые, признаков болезней и вредителей нет; повреждений ствола и скелетных ветвей, ран и дупел нет;</w:t>
      </w:r>
    </w:p>
    <w:p w:rsidR="005C5129" w:rsidRDefault="005C5129">
      <w:pPr>
        <w:pStyle w:val="ConsPlusNormal"/>
        <w:spacing w:before="200"/>
        <w:ind w:firstLine="540"/>
        <w:jc w:val="both"/>
      </w:pPr>
      <w:r>
        <w:t>- удовлетворительное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5C5129" w:rsidRDefault="005C5129">
      <w:pPr>
        <w:pStyle w:val="ConsPlusNormal"/>
        <w:spacing w:before="200"/>
        <w:ind w:firstLine="540"/>
        <w:jc w:val="both"/>
      </w:pPr>
      <w:r>
        <w:t>- 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w:t>
      </w:r>
    </w:p>
    <w:p w:rsidR="005C5129" w:rsidRDefault="005C5129">
      <w:pPr>
        <w:pStyle w:val="ConsPlusNormal"/>
        <w:spacing w:before="200"/>
        <w:ind w:firstLine="540"/>
        <w:jc w:val="both"/>
      </w:pPr>
      <w:r>
        <w:t>5.13. Качественное состояние кустарника определяется по следующим признакам:</w:t>
      </w:r>
    </w:p>
    <w:p w:rsidR="005C5129" w:rsidRDefault="005C5129">
      <w:pPr>
        <w:pStyle w:val="ConsPlusNormal"/>
        <w:spacing w:before="200"/>
        <w:ind w:firstLine="540"/>
        <w:jc w:val="both"/>
      </w:pPr>
      <w:r>
        <w:t>- 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5C5129" w:rsidRDefault="005C5129">
      <w:pPr>
        <w:pStyle w:val="ConsPlusNormal"/>
        <w:spacing w:before="200"/>
        <w:ind w:firstLine="540"/>
        <w:jc w:val="both"/>
      </w:pPr>
      <w:r>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5C5129" w:rsidRDefault="005C5129">
      <w:pPr>
        <w:pStyle w:val="ConsPlusNormal"/>
        <w:spacing w:before="200"/>
        <w:ind w:firstLine="540"/>
        <w:jc w:val="both"/>
      </w:pPr>
      <w:r>
        <w:t>- 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5C5129" w:rsidRDefault="005C5129">
      <w:pPr>
        <w:pStyle w:val="ConsPlusNormal"/>
        <w:spacing w:before="200"/>
        <w:ind w:firstLine="540"/>
        <w:jc w:val="both"/>
      </w:pPr>
      <w:r>
        <w:t>5.14. Качественное состояние газонов:</w:t>
      </w:r>
    </w:p>
    <w:p w:rsidR="005C5129" w:rsidRDefault="005C5129">
      <w:pPr>
        <w:pStyle w:val="ConsPlusNormal"/>
        <w:spacing w:before="200"/>
        <w:ind w:firstLine="540"/>
        <w:jc w:val="both"/>
      </w:pPr>
      <w:r>
        <w:t>-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5C5129" w:rsidRDefault="005C5129">
      <w:pPr>
        <w:pStyle w:val="ConsPlusNormal"/>
        <w:spacing w:before="200"/>
        <w:ind w:firstLine="540"/>
        <w:jc w:val="both"/>
      </w:pPr>
      <w:r>
        <w:lastRenderedPageBreak/>
        <w:t>-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5C5129" w:rsidRDefault="005C5129">
      <w:pPr>
        <w:pStyle w:val="ConsPlusNormal"/>
        <w:spacing w:before="200"/>
        <w:ind w:firstLine="540"/>
        <w:jc w:val="both"/>
      </w:pPr>
      <w: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5C5129" w:rsidRDefault="005C5129">
      <w:pPr>
        <w:pStyle w:val="ConsPlusNormal"/>
        <w:spacing w:before="200"/>
        <w:ind w:firstLine="540"/>
        <w:jc w:val="both"/>
      </w:pPr>
      <w:r>
        <w:t>5.15. Качественное состояние цветников из многолетних растений:</w:t>
      </w:r>
    </w:p>
    <w:p w:rsidR="005C5129" w:rsidRDefault="005C5129">
      <w:pPr>
        <w:pStyle w:val="ConsPlusNormal"/>
        <w:spacing w:before="200"/>
        <w:ind w:firstLine="540"/>
        <w:jc w:val="both"/>
      </w:pPr>
      <w:r>
        <w:t>- 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5C5129" w:rsidRDefault="005C5129">
      <w:pPr>
        <w:pStyle w:val="ConsPlusNormal"/>
        <w:spacing w:before="200"/>
        <w:ind w:firstLine="540"/>
        <w:jc w:val="both"/>
      </w:pPr>
      <w:r>
        <w:t>- удовлетворительное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5C5129" w:rsidRDefault="005C5129">
      <w:pPr>
        <w:pStyle w:val="ConsPlusNormal"/>
        <w:spacing w:before="200"/>
        <w:ind w:firstLine="540"/>
        <w:jc w:val="both"/>
      </w:pPr>
      <w:r>
        <w:t>- неудовлетворительное - почва не удобрена, поверхность спланирована грубо, растения слабо развиты, отпад значительный, сорняков много.</w:t>
      </w:r>
    </w:p>
    <w:p w:rsidR="005C5129" w:rsidRDefault="005C5129">
      <w:pPr>
        <w:pStyle w:val="ConsPlusNormal"/>
        <w:spacing w:before="200"/>
        <w:ind w:firstLine="540"/>
        <w:jc w:val="both"/>
      </w:pPr>
      <w:r>
        <w:t>5.16. Осмотры зданий и сооружений, находящихся на озелененной территории и принадлежащих эксплуатационным организациям зеленого хозяйства, проводятся в соответствии с правилами и нормами эксплуатации этих зданий и сооружений.</w:t>
      </w:r>
    </w:p>
    <w:p w:rsidR="005C5129" w:rsidRDefault="005C5129">
      <w:pPr>
        <w:pStyle w:val="ConsPlusNormal"/>
        <w:spacing w:before="200"/>
        <w:ind w:firstLine="540"/>
        <w:jc w:val="both"/>
      </w:pPr>
      <w:r>
        <w:t>5.17. 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rsidR="005C5129" w:rsidRDefault="005C5129">
      <w:pPr>
        <w:pStyle w:val="ConsPlusNormal"/>
        <w:spacing w:before="200"/>
        <w:ind w:firstLine="540"/>
        <w:jc w:val="both"/>
      </w:pPr>
      <w:r>
        <w:t>Подрядчик обязан за свой счет устранить дефекты в выполненных работах, допущенные по его вине.</w:t>
      </w:r>
    </w:p>
    <w:p w:rsidR="005C5129" w:rsidRDefault="005C5129">
      <w:pPr>
        <w:pStyle w:val="ConsPlusNormal"/>
        <w:spacing w:before="200"/>
        <w:ind w:firstLine="540"/>
        <w:jc w:val="both"/>
      </w:pPr>
      <w: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направляет подрядчику и его вышестоящей организации.</w:t>
      </w:r>
    </w:p>
    <w:p w:rsidR="005C5129" w:rsidRDefault="005C5129">
      <w:pPr>
        <w:pStyle w:val="ConsPlusNormal"/>
        <w:spacing w:before="200"/>
        <w:ind w:firstLine="540"/>
        <w:jc w:val="both"/>
      </w:pPr>
      <w:r>
        <w:t>5.18. 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rsidR="005C5129" w:rsidRDefault="005C5129">
      <w:pPr>
        <w:pStyle w:val="ConsPlusNormal"/>
        <w:ind w:firstLine="540"/>
        <w:jc w:val="both"/>
      </w:pPr>
    </w:p>
    <w:p w:rsidR="005C5129" w:rsidRDefault="005C5129">
      <w:pPr>
        <w:pStyle w:val="ConsPlusNormal"/>
        <w:jc w:val="center"/>
        <w:outlineLvl w:val="1"/>
      </w:pPr>
      <w:r>
        <w:t>6. ОХРАНА НАСАЖДЕНИЙ ОЗЕЛЕНЕННЫХ ТЕРРИТОРИЙ</w:t>
      </w:r>
    </w:p>
    <w:p w:rsidR="005C5129" w:rsidRDefault="005C5129">
      <w:pPr>
        <w:pStyle w:val="ConsPlusNormal"/>
        <w:ind w:firstLine="540"/>
        <w:jc w:val="both"/>
      </w:pPr>
    </w:p>
    <w:p w:rsidR="005C5129" w:rsidRDefault="005C5129">
      <w:pPr>
        <w:pStyle w:val="ConsPlusNormal"/>
        <w:ind w:firstLine="540"/>
        <w:jc w:val="both"/>
      </w:pPr>
      <w: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5C5129" w:rsidRDefault="005C5129">
      <w:pPr>
        <w:pStyle w:val="ConsPlusNormal"/>
        <w:spacing w:before="200"/>
        <w:ind w:firstLine="540"/>
        <w:jc w:val="both"/>
      </w:pPr>
      <w:r>
        <w:t>6.1. Землепользователи озелененных территорий обязаны:</w:t>
      </w:r>
    </w:p>
    <w:p w:rsidR="005C5129" w:rsidRDefault="005C5129">
      <w:pPr>
        <w:pStyle w:val="ConsPlusNormal"/>
        <w:spacing w:before="200"/>
        <w:ind w:firstLine="540"/>
        <w:jc w:val="both"/>
      </w:pPr>
      <w:r>
        <w:t>- обеспечить сохранность насаждений;</w:t>
      </w:r>
    </w:p>
    <w:p w:rsidR="005C5129" w:rsidRDefault="005C5129">
      <w:pPr>
        <w:pStyle w:val="ConsPlusNormal"/>
        <w:spacing w:before="200"/>
        <w:ind w:firstLine="540"/>
        <w:jc w:val="both"/>
      </w:pPr>
      <w: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5C5129" w:rsidRDefault="005C5129">
      <w:pPr>
        <w:pStyle w:val="ConsPlusNormal"/>
        <w:spacing w:before="200"/>
        <w:ind w:firstLine="540"/>
        <w:jc w:val="both"/>
      </w:pPr>
      <w: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5C5129" w:rsidRDefault="005C5129">
      <w:pPr>
        <w:pStyle w:val="ConsPlusNormal"/>
        <w:spacing w:before="200"/>
        <w:ind w:firstLine="540"/>
        <w:jc w:val="both"/>
      </w:pPr>
      <w:r>
        <w:t>- в летнее время и в сухую погоду поливать газоны, цветники, деревья и кустарники;</w:t>
      </w:r>
    </w:p>
    <w:p w:rsidR="005C5129" w:rsidRDefault="005C5129">
      <w:pPr>
        <w:pStyle w:val="ConsPlusNormal"/>
        <w:spacing w:before="200"/>
        <w:ind w:firstLine="540"/>
        <w:jc w:val="both"/>
      </w:pPr>
      <w:r>
        <w:t>- не допускать вытаптывания газонов и складирования на них материалов, песка, мусора, снега, сколов льда и т.д.;</w:t>
      </w:r>
    </w:p>
    <w:p w:rsidR="005C5129" w:rsidRDefault="005C5129">
      <w:pPr>
        <w:pStyle w:val="ConsPlusNormal"/>
        <w:spacing w:before="200"/>
        <w:ind w:firstLine="540"/>
        <w:jc w:val="both"/>
      </w:pPr>
      <w: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C5129" w:rsidRDefault="005C5129">
      <w:pPr>
        <w:pStyle w:val="ConsPlusNormal"/>
        <w:spacing w:before="200"/>
        <w:ind w:firstLine="540"/>
        <w:jc w:val="both"/>
      </w:pPr>
      <w:r>
        <w:lastRenderedPageBreak/>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5C5129" w:rsidRDefault="005C5129">
      <w:pPr>
        <w:pStyle w:val="ConsPlusNormal"/>
        <w:spacing w:before="200"/>
        <w:ind w:firstLine="540"/>
        <w:jc w:val="both"/>
      </w:pPr>
      <w:r>
        <w:t>- при наличии водоемов на озелененных территориях содержать их в чистоте и производить их капитальную очистку не менее одного раза в 10 лет;</w:t>
      </w:r>
    </w:p>
    <w:p w:rsidR="005C5129" w:rsidRDefault="005C5129">
      <w:pPr>
        <w:pStyle w:val="ConsPlusNormal"/>
        <w:spacing w:before="200"/>
        <w:ind w:firstLine="540"/>
        <w:jc w:val="both"/>
      </w:pPr>
      <w:r>
        <w:t>- предусматривать в годовых сметах выделение средств на содержание насаждений.</w:t>
      </w:r>
    </w:p>
    <w:p w:rsidR="005C5129" w:rsidRDefault="005C5129">
      <w:pPr>
        <w:pStyle w:val="ConsPlusNormal"/>
        <w:spacing w:before="200"/>
        <w:ind w:firstLine="540"/>
        <w:jc w:val="both"/>
      </w:pPr>
      <w:r>
        <w:t xml:space="preserve">6.2. Все землепользователи озелененных территорий обязаны вносить в паспорт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 согласно требованиям </w:t>
      </w:r>
      <w:hyperlink w:anchor="P940">
        <w:r>
          <w:rPr>
            <w:color w:val="0000FF"/>
          </w:rPr>
          <w:t>раздела 5</w:t>
        </w:r>
      </w:hyperlink>
      <w:r>
        <w:t>.</w:t>
      </w:r>
    </w:p>
    <w:p w:rsidR="005C5129" w:rsidRDefault="005C5129">
      <w:pPr>
        <w:pStyle w:val="ConsPlusNormal"/>
        <w:spacing w:before="200"/>
        <w:ind w:firstLine="540"/>
        <w:jc w:val="both"/>
      </w:pPr>
      <w:r>
        <w:t>6.3. На озелененных территориях запрещается:</w:t>
      </w:r>
    </w:p>
    <w:p w:rsidR="005C5129" w:rsidRDefault="005C5129">
      <w:pPr>
        <w:pStyle w:val="ConsPlusNormal"/>
        <w:spacing w:before="200"/>
        <w:ind w:firstLine="540"/>
        <w:jc w:val="both"/>
      </w:pPr>
      <w:r>
        <w:t>- складировать любые материалы;</w:t>
      </w:r>
    </w:p>
    <w:p w:rsidR="005C5129" w:rsidRDefault="005C5129">
      <w:pPr>
        <w:pStyle w:val="ConsPlusNormal"/>
        <w:spacing w:before="200"/>
        <w:ind w:firstLine="540"/>
        <w:jc w:val="both"/>
      </w:pPr>
      <w:r>
        <w:t>- устраивать свалки мусора, снега и льда, за исключением чистого снега, полученного от расчистки садово-парковых дорожек;</w:t>
      </w:r>
    </w:p>
    <w:p w:rsidR="005C5129" w:rsidRDefault="005C5129">
      <w:pPr>
        <w:pStyle w:val="ConsPlusNormal"/>
        <w:spacing w:before="200"/>
        <w:ind w:firstLine="540"/>
        <w:jc w:val="both"/>
      </w:pPr>
      <w: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C5129" w:rsidRDefault="005C5129">
      <w:pPr>
        <w:pStyle w:val="ConsPlusNormal"/>
        <w:spacing w:before="20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5C5129" w:rsidRDefault="005C5129">
      <w:pPr>
        <w:pStyle w:val="ConsPlusNormal"/>
        <w:spacing w:before="200"/>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5C5129" w:rsidRDefault="005C5129">
      <w:pPr>
        <w:pStyle w:val="ConsPlusNormal"/>
        <w:spacing w:before="200"/>
        <w:ind w:firstLine="540"/>
        <w:jc w:val="both"/>
      </w:pPr>
      <w:r>
        <w:t>- посыпать солью и другими химическими препаратами тротуары, проезжие и прогулочные дороги и пр. аналогичные покрытия;</w:t>
      </w:r>
    </w:p>
    <w:p w:rsidR="005C5129" w:rsidRDefault="005C5129">
      <w:pPr>
        <w:pStyle w:val="ConsPlusNormal"/>
        <w:spacing w:before="200"/>
        <w:ind w:firstLine="540"/>
        <w:jc w:val="both"/>
      </w:pPr>
      <w:r>
        <w:t>- сбрасывать смет и другие загрязнения на газоны;</w:t>
      </w:r>
    </w:p>
    <w:p w:rsidR="005C5129" w:rsidRDefault="005C5129">
      <w:pPr>
        <w:pStyle w:val="ConsPlusNormal"/>
        <w:spacing w:before="200"/>
        <w:ind w:firstLine="540"/>
        <w:jc w:val="both"/>
      </w:pPr>
      <w:r>
        <w:t>- проводить разрытия для прокладки инженерных коммуникаций согласно установленным правилам;</w:t>
      </w:r>
    </w:p>
    <w:p w:rsidR="005C5129" w:rsidRDefault="005C5129">
      <w:pPr>
        <w:pStyle w:val="ConsPlusNormal"/>
        <w:spacing w:before="200"/>
        <w:ind w:firstLine="540"/>
        <w:jc w:val="both"/>
      </w:pPr>
      <w: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5C5129" w:rsidRDefault="005C5129">
      <w:pPr>
        <w:pStyle w:val="ConsPlusNormal"/>
        <w:spacing w:before="200"/>
        <w:ind w:firstLine="540"/>
        <w:jc w:val="both"/>
      </w:pPr>
      <w:r>
        <w:t>- ходить, сидеть и лежать на газонах (исключая луговые), устраивать игры;</w:t>
      </w:r>
    </w:p>
    <w:p w:rsidR="005C5129" w:rsidRDefault="005C5129">
      <w:pPr>
        <w:pStyle w:val="ConsPlusNormal"/>
        <w:spacing w:before="200"/>
        <w:ind w:firstLine="540"/>
        <w:jc w:val="both"/>
      </w:pPr>
      <w:r>
        <w:t>- разжигать костры и нарушать правила противопожарной охраны;</w:t>
      </w:r>
    </w:p>
    <w:p w:rsidR="005C5129" w:rsidRDefault="005C5129">
      <w:pPr>
        <w:pStyle w:val="ConsPlusNormal"/>
        <w:spacing w:before="200"/>
        <w:ind w:firstLine="540"/>
        <w:jc w:val="both"/>
      </w:pPr>
      <w: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5C5129" w:rsidRDefault="005C5129">
      <w:pPr>
        <w:pStyle w:val="ConsPlusNormal"/>
        <w:spacing w:before="200"/>
        <w:ind w:firstLine="540"/>
        <w:jc w:val="both"/>
      </w:pPr>
      <w:r>
        <w:t>- добывать из деревьев сок, смолу, делать надрезы, надписи и наносить другие механические повреждения;</w:t>
      </w:r>
    </w:p>
    <w:p w:rsidR="005C5129" w:rsidRDefault="005C5129">
      <w:pPr>
        <w:pStyle w:val="ConsPlusNormal"/>
        <w:spacing w:before="200"/>
        <w:ind w:firstLine="540"/>
        <w:jc w:val="both"/>
      </w:pPr>
      <w:r>
        <w:t>- рвать цветы и ломать ветви деревьев и кустарников;</w:t>
      </w:r>
    </w:p>
    <w:p w:rsidR="005C5129" w:rsidRDefault="005C5129">
      <w:pPr>
        <w:pStyle w:val="ConsPlusNormal"/>
        <w:spacing w:before="200"/>
        <w:ind w:firstLine="540"/>
        <w:jc w:val="both"/>
      </w:pPr>
      <w:r>
        <w:t>- разорять муравейники, ловить и уничтожать птиц и животных.</w:t>
      </w:r>
    </w:p>
    <w:p w:rsidR="005C5129" w:rsidRDefault="005C5129">
      <w:pPr>
        <w:pStyle w:val="ConsPlusNormal"/>
        <w:spacing w:before="200"/>
        <w:ind w:firstLine="540"/>
        <w:jc w:val="both"/>
      </w:pPr>
      <w:r>
        <w:t>6.4. Запрещается юридическим и физическим лицам самовольная вырубка и посадка деревьев и кустарников.</w:t>
      </w:r>
    </w:p>
    <w:p w:rsidR="005C5129" w:rsidRDefault="005C5129">
      <w:pPr>
        <w:pStyle w:val="ConsPlusNormal"/>
        <w:spacing w:before="200"/>
        <w:ind w:firstLine="540"/>
        <w:jc w:val="both"/>
      </w:pPr>
      <w:r>
        <w:t xml:space="preserve">6.5. За незаконную рубку или повреждение деревьев взыскивается ущерб в соответствии с действующим </w:t>
      </w:r>
      <w:hyperlink r:id="rId8">
        <w:r>
          <w:rPr>
            <w:color w:val="0000FF"/>
          </w:rPr>
          <w:t>порядком</w:t>
        </w:r>
      </w:hyperlink>
      <w:r>
        <w:t>.</w:t>
      </w:r>
    </w:p>
    <w:p w:rsidR="005C5129" w:rsidRDefault="005C5129">
      <w:pPr>
        <w:pStyle w:val="ConsPlusNormal"/>
        <w:spacing w:before="200"/>
        <w:ind w:firstLine="540"/>
        <w:jc w:val="both"/>
      </w:pPr>
      <w:r>
        <w:lastRenderedPageBreak/>
        <w:t>6.6. Учет и клеймение сухих деревьев независимо от их местонахождения производится силами и средствами специализированных предприятий зеленого хозяйства, на объектах, состоящих под государственной охраной, и памятниках садово-паркового искусства - с участием местных органов.</w:t>
      </w:r>
    </w:p>
    <w:p w:rsidR="005C5129" w:rsidRDefault="005C5129">
      <w:pPr>
        <w:pStyle w:val="ConsPlusNormal"/>
        <w:spacing w:before="200"/>
        <w:ind w:firstLine="540"/>
        <w:jc w:val="both"/>
      </w:pPr>
      <w:r>
        <w:t>6.7. При производстве строительных работ строительные и другие организации обязаны:</w:t>
      </w:r>
    </w:p>
    <w:p w:rsidR="005C5129" w:rsidRDefault="005C5129">
      <w:pPr>
        <w:pStyle w:val="ConsPlusNormal"/>
        <w:spacing w:before="200"/>
        <w:ind w:firstLine="540"/>
        <w:jc w:val="both"/>
      </w:pPr>
      <w:r>
        <w:t>- согласовывать с предприятием зеленого строительства (хозяйства) начало строительных работ в зоне городских насаждений и уведомлять указанные предприятия об окончании работ не позднее чем за два дня;</w:t>
      </w:r>
    </w:p>
    <w:p w:rsidR="005C5129" w:rsidRDefault="005C5129">
      <w:pPr>
        <w:pStyle w:val="ConsPlusNormal"/>
        <w:spacing w:before="200"/>
        <w:ind w:firstLine="540"/>
        <w:jc w:val="both"/>
      </w:pPr>
      <w: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C5129" w:rsidRDefault="005C5129">
      <w:pPr>
        <w:pStyle w:val="ConsPlusNormal"/>
        <w:spacing w:before="200"/>
        <w:ind w:firstLine="540"/>
        <w:jc w:val="both"/>
      </w:pPr>
      <w:r>
        <w:t>-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5C5129" w:rsidRDefault="005C5129">
      <w:pPr>
        <w:pStyle w:val="ConsPlusNormal"/>
        <w:spacing w:before="200"/>
        <w:ind w:firstLine="540"/>
        <w:jc w:val="both"/>
      </w:pPr>
      <w:r>
        <w:t xml:space="preserve">- выкопку траншей при прокладке инженерных коммуникаций производить в соответствии с </w:t>
      </w:r>
      <w:hyperlink w:anchor="P334">
        <w:r>
          <w:rPr>
            <w:color w:val="0000FF"/>
          </w:rPr>
          <w:t>пунктом 2.6.11</w:t>
        </w:r>
      </w:hyperlink>
      <w:r>
        <w:t>;</w:t>
      </w:r>
    </w:p>
    <w:p w:rsidR="005C5129" w:rsidRDefault="005C5129">
      <w:pPr>
        <w:pStyle w:val="ConsPlusNormal"/>
        <w:spacing w:before="200"/>
        <w:ind w:firstLine="540"/>
        <w:jc w:val="both"/>
      </w:pPr>
      <w: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5C5129" w:rsidRDefault="005C5129">
      <w:pPr>
        <w:pStyle w:val="ConsPlusNormal"/>
        <w:spacing w:before="200"/>
        <w:ind w:firstLine="540"/>
        <w:jc w:val="both"/>
      </w:pPr>
      <w: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5C5129" w:rsidRDefault="005C5129">
      <w:pPr>
        <w:pStyle w:val="ConsPlusNormal"/>
        <w:spacing w:before="200"/>
        <w:ind w:firstLine="540"/>
        <w:jc w:val="both"/>
      </w:pPr>
      <w:r>
        <w:t>- подъездные пути и места для установки подъемных кранов располагать вне насаждений и не нарушать установленные ограждения деревьев;</w:t>
      </w:r>
    </w:p>
    <w:p w:rsidR="005C5129" w:rsidRDefault="005C5129">
      <w:pPr>
        <w:pStyle w:val="ConsPlusNormal"/>
        <w:spacing w:before="20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C5129" w:rsidRDefault="005C5129">
      <w:pPr>
        <w:pStyle w:val="ConsPlusNormal"/>
        <w:spacing w:before="200"/>
        <w:ind w:firstLine="540"/>
        <w:jc w:val="both"/>
      </w:pPr>
      <w: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C5129" w:rsidRDefault="005C5129">
      <w:pPr>
        <w:pStyle w:val="ConsPlusNormal"/>
        <w:spacing w:before="200"/>
        <w:ind w:firstLine="540"/>
        <w:jc w:val="both"/>
      </w:pPr>
      <w:r>
        <w:t>6.8. Организации, учреждения и предприятия обязаны при составлении проектов застройки, прокладки дорог, тротуаров, трамвайных линий и других сооружений заносить на генеральные планы точную съемку имеющихся на участке деревьев и кустарников с указанием пород и диаметров стволов, а при их отсутствии делать об этом оговорки в плане (приложение 10).</w:t>
      </w:r>
    </w:p>
    <w:p w:rsidR="005C5129" w:rsidRDefault="005C5129">
      <w:pPr>
        <w:pStyle w:val="ConsPlusNormal"/>
        <w:spacing w:before="200"/>
        <w:ind w:firstLine="540"/>
        <w:jc w:val="both"/>
      </w:pPr>
      <w:r>
        <w:t>6.9. Новые посадки, особенно деревьев на придомовых территориях, должны проводиться при согласовании работ в установленном порядке.</w:t>
      </w: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jc w:val="right"/>
        <w:outlineLvl w:val="1"/>
      </w:pPr>
      <w:r>
        <w:t>Приложение 5</w:t>
      </w:r>
    </w:p>
    <w:p w:rsidR="005C5129" w:rsidRDefault="005C5129">
      <w:pPr>
        <w:pStyle w:val="ConsPlusNormal"/>
        <w:ind w:firstLine="540"/>
        <w:jc w:val="both"/>
      </w:pPr>
    </w:p>
    <w:p w:rsidR="005C5129" w:rsidRDefault="005C5129">
      <w:pPr>
        <w:pStyle w:val="ConsPlusNormal"/>
        <w:jc w:val="center"/>
      </w:pPr>
      <w:bookmarkStart w:id="10" w:name="P1040"/>
      <w:bookmarkEnd w:id="10"/>
      <w:r>
        <w:t>СТАНДАРТНЫЕ ПАРАМЕТРЫ</w:t>
      </w:r>
    </w:p>
    <w:p w:rsidR="005C5129" w:rsidRDefault="005C5129">
      <w:pPr>
        <w:pStyle w:val="ConsPlusNormal"/>
        <w:jc w:val="center"/>
      </w:pPr>
      <w:r>
        <w:t>ДЛЯ САЖЕНЦЕВ ДЕРЕВЬЕВ ЛИСТВЕННЫХ ПОРОД</w:t>
      </w:r>
    </w:p>
    <w:p w:rsidR="005C5129" w:rsidRDefault="005C5129">
      <w:pPr>
        <w:pStyle w:val="ConsPlusNormal"/>
        <w:jc w:val="center"/>
      </w:pPr>
      <w:r>
        <w:t>(ГОСТ 24909-81)</w:t>
      </w:r>
    </w:p>
    <w:p w:rsidR="005C5129" w:rsidRDefault="005C5129">
      <w:pPr>
        <w:pStyle w:val="ConsPlusNormal"/>
        <w:ind w:firstLine="540"/>
        <w:jc w:val="both"/>
      </w:pPr>
    </w:p>
    <w:p w:rsidR="005C5129" w:rsidRDefault="005C5129">
      <w:pPr>
        <w:pStyle w:val="ConsPlusNormal"/>
        <w:jc w:val="right"/>
        <w:outlineLvl w:val="2"/>
      </w:pPr>
      <w:r>
        <w:t>Таблица 1</w:t>
      </w:r>
    </w:p>
    <w:p w:rsidR="005C5129" w:rsidRDefault="005C5129">
      <w:pPr>
        <w:pStyle w:val="ConsPlusNormal"/>
        <w:ind w:firstLine="540"/>
        <w:jc w:val="both"/>
      </w:pPr>
    </w:p>
    <w:p w:rsidR="005C5129" w:rsidRDefault="005C5129">
      <w:pPr>
        <w:pStyle w:val="ConsPlusCell"/>
        <w:jc w:val="both"/>
      </w:pPr>
      <w:r>
        <w:lastRenderedPageBreak/>
        <w:t>┌─────────────────────┬──────────────────────────────────────────┐</w:t>
      </w:r>
    </w:p>
    <w:p w:rsidR="005C5129" w:rsidRDefault="005C5129">
      <w:pPr>
        <w:pStyle w:val="ConsPlusCell"/>
        <w:jc w:val="both"/>
      </w:pPr>
      <w:r>
        <w:t>│     Показатель      │              Норма для групп             │</w:t>
      </w:r>
    </w:p>
    <w:p w:rsidR="005C5129" w:rsidRDefault="005C5129">
      <w:pPr>
        <w:pStyle w:val="ConsPlusCell"/>
        <w:jc w:val="both"/>
      </w:pPr>
      <w:r>
        <w:t>│                     ├────────────────────┬─────────────────────┤</w:t>
      </w:r>
    </w:p>
    <w:p w:rsidR="005C5129" w:rsidRDefault="005C5129">
      <w:pPr>
        <w:pStyle w:val="ConsPlusCell"/>
        <w:jc w:val="both"/>
      </w:pPr>
      <w:r>
        <w:t>│                     │       первой       │       второй        │</w:t>
      </w:r>
    </w:p>
    <w:p w:rsidR="005C5129" w:rsidRDefault="005C5129">
      <w:pPr>
        <w:pStyle w:val="ConsPlusCell"/>
        <w:jc w:val="both"/>
      </w:pPr>
      <w:r>
        <w:t>│                     ├──────────┬─────────┼──────────┬──────────┤</w:t>
      </w:r>
    </w:p>
    <w:p w:rsidR="005C5129" w:rsidRDefault="005C5129">
      <w:pPr>
        <w:pStyle w:val="ConsPlusCell"/>
        <w:jc w:val="both"/>
      </w:pPr>
      <w:r>
        <w:t>│                     │  I сорт  │ II сорт │  I сорт  │ II сорт  │</w:t>
      </w:r>
    </w:p>
    <w:p w:rsidR="005C5129" w:rsidRDefault="005C5129">
      <w:pPr>
        <w:pStyle w:val="ConsPlusCell"/>
        <w:jc w:val="both"/>
      </w:pPr>
      <w:r>
        <w:t>├─────────────────────┼──────────┼─────────┼──────────┼──────────┤</w:t>
      </w:r>
    </w:p>
    <w:p w:rsidR="005C5129" w:rsidRDefault="005C5129">
      <w:pPr>
        <w:pStyle w:val="ConsPlusCell"/>
        <w:jc w:val="both"/>
      </w:pPr>
      <w:r>
        <w:t>│Высота саженца, м    │2 - 2,5   │1,5 - 2  │3 - 3,5   │2,5 - 3   │</w:t>
      </w:r>
    </w:p>
    <w:p w:rsidR="005C5129" w:rsidRDefault="005C5129">
      <w:pPr>
        <w:pStyle w:val="ConsPlusCell"/>
        <w:jc w:val="both"/>
      </w:pPr>
      <w:r>
        <w:t>│Высота штамба, м     │1 - 1,3   │-        │1,3 - 1,8 │1,3 - 1,8 │</w:t>
      </w:r>
    </w:p>
    <w:p w:rsidR="005C5129" w:rsidRDefault="005C5129">
      <w:pPr>
        <w:pStyle w:val="ConsPlusCell"/>
        <w:jc w:val="both"/>
      </w:pPr>
      <w:r>
        <w:t>│Диаметр штамба, см   │2 - 2,5   │-        │свыше 3   │2,5 - 3   │</w:t>
      </w:r>
    </w:p>
    <w:p w:rsidR="005C5129" w:rsidRDefault="005C5129">
      <w:pPr>
        <w:pStyle w:val="ConsPlusCell"/>
        <w:jc w:val="both"/>
      </w:pPr>
      <w:r>
        <w:t>│Количество скелетных │4         │-        │6         │5         │</w:t>
      </w:r>
    </w:p>
    <w:p w:rsidR="005C5129" w:rsidRDefault="005C5129">
      <w:pPr>
        <w:pStyle w:val="ConsPlusCell"/>
        <w:jc w:val="both"/>
      </w:pPr>
      <w:r>
        <w:t>│ветвей, шт., не менее│          │         │          │          │</w:t>
      </w:r>
    </w:p>
    <w:p w:rsidR="005C5129" w:rsidRDefault="005C5129">
      <w:pPr>
        <w:pStyle w:val="ConsPlusCell"/>
        <w:jc w:val="both"/>
      </w:pPr>
      <w:r>
        <w:t>│Диаметр корневой     │50        │50       │60        │60        │</w:t>
      </w:r>
    </w:p>
    <w:p w:rsidR="005C5129" w:rsidRDefault="005C5129">
      <w:pPr>
        <w:pStyle w:val="ConsPlusCell"/>
        <w:jc w:val="both"/>
      </w:pPr>
      <w:r>
        <w:t>│системы, см, не менее│          │         │          │          │</w:t>
      </w:r>
    </w:p>
    <w:p w:rsidR="005C5129" w:rsidRDefault="005C5129">
      <w:pPr>
        <w:pStyle w:val="ConsPlusCell"/>
        <w:jc w:val="both"/>
      </w:pPr>
      <w:r>
        <w:t>│Длина корневой       │35        │35       │40        │40        │</w:t>
      </w:r>
    </w:p>
    <w:p w:rsidR="005C5129" w:rsidRDefault="005C5129">
      <w:pPr>
        <w:pStyle w:val="ConsPlusCell"/>
        <w:jc w:val="both"/>
      </w:pPr>
      <w:r>
        <w:t>│системы, см, не менее│          │         │          │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jc w:val="right"/>
        <w:outlineLvl w:val="2"/>
      </w:pPr>
      <w:r>
        <w:t>Таблица 2</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Показатель     │              Норма для групп               │</w:t>
      </w:r>
    </w:p>
    <w:p w:rsidR="005C5129" w:rsidRDefault="005C5129">
      <w:pPr>
        <w:pStyle w:val="ConsPlusCell"/>
        <w:jc w:val="both"/>
      </w:pPr>
      <w:r>
        <w:t>│                   ├───────────┬───────────────┬────────────────┤</w:t>
      </w:r>
    </w:p>
    <w:p w:rsidR="005C5129" w:rsidRDefault="005C5129">
      <w:pPr>
        <w:pStyle w:val="ConsPlusCell"/>
        <w:jc w:val="both"/>
      </w:pPr>
      <w:r>
        <w:t>│                   │  третьей  │   четвертой   │     пятой      │</w:t>
      </w:r>
    </w:p>
    <w:p w:rsidR="005C5129" w:rsidRDefault="005C5129">
      <w:pPr>
        <w:pStyle w:val="ConsPlusCell"/>
        <w:jc w:val="both"/>
      </w:pPr>
      <w:r>
        <w:t>├───────────────────┼───────────┼───────────────┼────────────────┤</w:t>
      </w:r>
    </w:p>
    <w:p w:rsidR="005C5129" w:rsidRDefault="005C5129">
      <w:pPr>
        <w:pStyle w:val="ConsPlusCell"/>
        <w:jc w:val="both"/>
      </w:pPr>
      <w:r>
        <w:t>│Высота саженца, м  │3,5 - 4    │4 - 5          │более 5         │</w:t>
      </w:r>
    </w:p>
    <w:p w:rsidR="005C5129" w:rsidRDefault="005C5129">
      <w:pPr>
        <w:pStyle w:val="ConsPlusCell"/>
        <w:jc w:val="both"/>
      </w:pPr>
      <w:r>
        <w:t>│Высота штамба, м   │1,5 - 2    │1,8 - 2,2      │1,8 - 2,2       │</w:t>
      </w:r>
    </w:p>
    <w:p w:rsidR="005C5129" w:rsidRDefault="005C5129">
      <w:pPr>
        <w:pStyle w:val="ConsPlusCell"/>
        <w:jc w:val="both"/>
      </w:pPr>
      <w:r>
        <w:t>│Диаметр штамба,    │4,5        │5              │7               │</w:t>
      </w:r>
    </w:p>
    <w:p w:rsidR="005C5129" w:rsidRDefault="005C5129">
      <w:pPr>
        <w:pStyle w:val="ConsPlusCell"/>
        <w:jc w:val="both"/>
      </w:pPr>
      <w:r>
        <w:t>│см, не менее       │           │               │                │</w:t>
      </w:r>
    </w:p>
    <w:p w:rsidR="005C5129" w:rsidRDefault="005C5129">
      <w:pPr>
        <w:pStyle w:val="ConsPlusCell"/>
        <w:jc w:val="both"/>
      </w:pPr>
      <w:r>
        <w:t>│Количество         │7          │7              │8               │</w:t>
      </w:r>
    </w:p>
    <w:p w:rsidR="005C5129" w:rsidRDefault="005C5129">
      <w:pPr>
        <w:pStyle w:val="ConsPlusCell"/>
        <w:jc w:val="both"/>
      </w:pPr>
      <w:r>
        <w:t>│скелетных ветвей,  │           │               │                │</w:t>
      </w:r>
    </w:p>
    <w:p w:rsidR="005C5129" w:rsidRDefault="005C5129">
      <w:pPr>
        <w:pStyle w:val="ConsPlusCell"/>
        <w:jc w:val="both"/>
      </w:pPr>
      <w:r>
        <w:t>│шт., не менее      │           │               │                │</w:t>
      </w:r>
    </w:p>
    <w:p w:rsidR="005C5129" w:rsidRDefault="005C5129">
      <w:pPr>
        <w:pStyle w:val="ConsPlusCell"/>
        <w:jc w:val="both"/>
      </w:pPr>
      <w:r>
        <w:t>│Величина земляного │1 x 1 x 0,6│1,3 x 1,3 x 0,6│1,5 x 1,5 x 0,65│</w:t>
      </w:r>
    </w:p>
    <w:p w:rsidR="005C5129" w:rsidRDefault="005C5129">
      <w:pPr>
        <w:pStyle w:val="ConsPlusCell"/>
        <w:jc w:val="both"/>
      </w:pPr>
      <w:r>
        <w:t>│кома, м            │           │               │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jc w:val="right"/>
        <w:outlineLvl w:val="1"/>
      </w:pPr>
      <w:r>
        <w:t>Приложение 6</w:t>
      </w:r>
    </w:p>
    <w:p w:rsidR="005C5129" w:rsidRDefault="005C5129">
      <w:pPr>
        <w:pStyle w:val="ConsPlusNormal"/>
        <w:ind w:firstLine="540"/>
        <w:jc w:val="both"/>
      </w:pPr>
    </w:p>
    <w:p w:rsidR="005C5129" w:rsidRDefault="005C5129">
      <w:pPr>
        <w:pStyle w:val="ConsPlusNormal"/>
        <w:jc w:val="center"/>
      </w:pPr>
      <w:bookmarkStart w:id="11" w:name="P1088"/>
      <w:bookmarkEnd w:id="11"/>
      <w:r>
        <w:t>СТАНДАРТНЫЕ ПАРАМЕТРЫ</w:t>
      </w:r>
    </w:p>
    <w:p w:rsidR="005C5129" w:rsidRDefault="005C5129">
      <w:pPr>
        <w:pStyle w:val="ConsPlusNormal"/>
        <w:jc w:val="center"/>
      </w:pPr>
      <w:r>
        <w:t>ДЛЯ САЖЕНЦЕВ ДЕРЕВЬЕВ ХВОЙНЫХ ПОРОД</w:t>
      </w:r>
    </w:p>
    <w:p w:rsidR="005C5129" w:rsidRDefault="005C5129">
      <w:pPr>
        <w:pStyle w:val="ConsPlusNormal"/>
        <w:jc w:val="center"/>
      </w:pPr>
      <w:r>
        <w:t>(ГОСТ 25769-83)</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Порода    │То- │ Высота  │Диаметр│ Размер кома, см, не менее │</w:t>
      </w:r>
    </w:p>
    <w:p w:rsidR="005C5129" w:rsidRDefault="005C5129">
      <w:pPr>
        <w:pStyle w:val="ConsPlusCell"/>
        <w:jc w:val="both"/>
      </w:pPr>
      <w:r>
        <w:t>│             │вар-│растения,│ кроны,│                           │</w:t>
      </w:r>
    </w:p>
    <w:p w:rsidR="005C5129" w:rsidRDefault="005C5129">
      <w:pPr>
        <w:pStyle w:val="ConsPlusCell"/>
        <w:jc w:val="both"/>
      </w:pPr>
      <w:r>
        <w:t>│             │ный │   см    │ см, не│                           │</w:t>
      </w:r>
    </w:p>
    <w:p w:rsidR="005C5129" w:rsidRDefault="005C5129">
      <w:pPr>
        <w:pStyle w:val="ConsPlusCell"/>
        <w:jc w:val="both"/>
      </w:pPr>
      <w:r>
        <w:t>│             │сорт│         │ менее │                           │</w:t>
      </w:r>
    </w:p>
    <w:p w:rsidR="005C5129" w:rsidRDefault="005C5129">
      <w:pPr>
        <w:pStyle w:val="ConsPlusCell"/>
        <w:jc w:val="both"/>
      </w:pPr>
      <w:r>
        <w:t>├─────────────┼────┼─────────┼───────┼───────────────────────────┤</w:t>
      </w:r>
    </w:p>
    <w:p w:rsidR="005C5129" w:rsidRDefault="005C5129">
      <w:pPr>
        <w:pStyle w:val="ConsPlusCell"/>
        <w:jc w:val="both"/>
      </w:pPr>
      <w:r>
        <w:t>│      1      │ 2  │    3    │   4   │             5             │</w:t>
      </w:r>
    </w:p>
    <w:p w:rsidR="005C5129" w:rsidRDefault="005C5129">
      <w:pPr>
        <w:pStyle w:val="ConsPlusCell"/>
        <w:jc w:val="both"/>
      </w:pPr>
      <w:r>
        <w:t>├─────────────┴────┴─────────┴───────┴───────────────────────────┤</w:t>
      </w:r>
    </w:p>
    <w:p w:rsidR="005C5129" w:rsidRDefault="005C5129">
      <w:pPr>
        <w:pStyle w:val="ConsPlusCell"/>
        <w:jc w:val="both"/>
      </w:pPr>
      <w:r>
        <w:t>│                      Саженцы первой группы                     │</w:t>
      </w:r>
    </w:p>
    <w:p w:rsidR="005C5129" w:rsidRDefault="005C5129">
      <w:pPr>
        <w:pStyle w:val="ConsPlusCell"/>
        <w:jc w:val="both"/>
      </w:pPr>
      <w:r>
        <w:t>├─────────────┬────┬─────────┬───────┬───────────────────────────┤</w:t>
      </w:r>
    </w:p>
    <w:p w:rsidR="005C5129" w:rsidRDefault="005C5129">
      <w:pPr>
        <w:pStyle w:val="ConsPlusCell"/>
        <w:jc w:val="both"/>
      </w:pPr>
      <w:r>
        <w:t>│Ель колючая и│1   │40 - 70  │50     │50 x 50 x 40 или Н-40, Д-50│</w:t>
      </w:r>
    </w:p>
    <w:p w:rsidR="005C5129" w:rsidRDefault="005C5129">
      <w:pPr>
        <w:pStyle w:val="ConsPlusCell"/>
        <w:jc w:val="both"/>
      </w:pPr>
      <w:r>
        <w:t>│ее формы     │2   │35 - 70  │40     │50 x 50 x 40 или Н-40, Д-50│</w:t>
      </w:r>
    </w:p>
    <w:p w:rsidR="005C5129" w:rsidRDefault="005C5129">
      <w:pPr>
        <w:pStyle w:val="ConsPlusCell"/>
        <w:jc w:val="both"/>
      </w:pPr>
      <w:r>
        <w:t>├─────────────┼────┼─────────┼───────┼───────────────────────────┤</w:t>
      </w:r>
    </w:p>
    <w:p w:rsidR="005C5129" w:rsidRDefault="005C5129">
      <w:pPr>
        <w:pStyle w:val="ConsPlusCell"/>
        <w:jc w:val="both"/>
      </w:pPr>
      <w:r>
        <w:t>│Ель обыкно-  │1   │50 - 100 │40     │50 x 50 x 40 или Н-40, Д-50│</w:t>
      </w:r>
    </w:p>
    <w:p w:rsidR="005C5129" w:rsidRDefault="005C5129">
      <w:pPr>
        <w:pStyle w:val="ConsPlusCell"/>
        <w:jc w:val="both"/>
      </w:pPr>
      <w:r>
        <w:t>│венная и ее  │2   │40 - 100 │35     │50 x 50 x 40 или Н-40, Д-50│</w:t>
      </w:r>
    </w:p>
    <w:p w:rsidR="005C5129" w:rsidRDefault="005C5129">
      <w:pPr>
        <w:pStyle w:val="ConsPlusCell"/>
        <w:jc w:val="both"/>
      </w:pPr>
      <w:r>
        <w:t>│другие виды  │    │         │       │                           │</w:t>
      </w:r>
    </w:p>
    <w:p w:rsidR="005C5129" w:rsidRDefault="005C5129">
      <w:pPr>
        <w:pStyle w:val="ConsPlusCell"/>
        <w:jc w:val="both"/>
      </w:pPr>
      <w:r>
        <w:t>├─────────────┼────┼─────────┼───────┼───────────────────────────┤</w:t>
      </w:r>
    </w:p>
    <w:p w:rsidR="005C5129" w:rsidRDefault="005C5129">
      <w:pPr>
        <w:pStyle w:val="ConsPlusCell"/>
        <w:jc w:val="both"/>
      </w:pPr>
      <w:r>
        <w:t>│Кипарис      │1   │50 - 80  │не     │Н-30, Д-30                 │</w:t>
      </w:r>
    </w:p>
    <w:p w:rsidR="005C5129" w:rsidRDefault="005C5129">
      <w:pPr>
        <w:pStyle w:val="ConsPlusCell"/>
        <w:jc w:val="both"/>
      </w:pPr>
      <w:r>
        <w:lastRenderedPageBreak/>
        <w:t>│вечнозеленый,│    │         │нормир.│                           │</w:t>
      </w:r>
    </w:p>
    <w:p w:rsidR="005C5129" w:rsidRDefault="005C5129">
      <w:pPr>
        <w:pStyle w:val="ConsPlusCell"/>
        <w:jc w:val="both"/>
      </w:pPr>
      <w:r>
        <w:t>│кипарисовки  │2   │40 - 50  │то же  │Н-30, Д-30                 │</w:t>
      </w:r>
    </w:p>
    <w:p w:rsidR="005C5129" w:rsidRDefault="005C5129">
      <w:pPr>
        <w:pStyle w:val="ConsPlusCell"/>
        <w:jc w:val="both"/>
      </w:pPr>
      <w:r>
        <w:t>├─────────────┼────┼─────────┼───────┼───────────────────────────┤</w:t>
      </w:r>
    </w:p>
    <w:p w:rsidR="005C5129" w:rsidRDefault="005C5129">
      <w:pPr>
        <w:pStyle w:val="ConsPlusCell"/>
        <w:jc w:val="both"/>
      </w:pPr>
      <w:r>
        <w:t>│Лжетсуга     │1   │50 - 80  │40     │50 x 50 x 40 или Н-40, Д-50│</w:t>
      </w:r>
    </w:p>
    <w:p w:rsidR="005C5129" w:rsidRDefault="005C5129">
      <w:pPr>
        <w:pStyle w:val="ConsPlusCell"/>
        <w:jc w:val="both"/>
      </w:pPr>
      <w:r>
        <w:t>│             │2   │40 - 50  │35     │50 x 50 x 40 или Н-40, Д-50│</w:t>
      </w:r>
    </w:p>
    <w:p w:rsidR="005C5129" w:rsidRDefault="005C5129">
      <w:pPr>
        <w:pStyle w:val="ConsPlusCell"/>
        <w:jc w:val="both"/>
      </w:pPr>
      <w:r>
        <w:t>├─────────────┼────┼─────────┼───────┼───────────────────────────┤</w:t>
      </w:r>
    </w:p>
    <w:p w:rsidR="005C5129" w:rsidRDefault="005C5129">
      <w:pPr>
        <w:pStyle w:val="ConsPlusCell"/>
        <w:jc w:val="both"/>
      </w:pPr>
      <w:r>
        <w:t>│Лиственницы  │1   │60 - 100 │50     │50 x 50 x 40 или Н-40, Д-50│</w:t>
      </w:r>
    </w:p>
    <w:p w:rsidR="005C5129" w:rsidRDefault="005C5129">
      <w:pPr>
        <w:pStyle w:val="ConsPlusCell"/>
        <w:jc w:val="both"/>
      </w:pPr>
      <w:r>
        <w:t>│             │2   │50 - 100 │40     │50 x 50 x 40 или Н-40, Д-50│</w:t>
      </w:r>
    </w:p>
    <w:p w:rsidR="005C5129" w:rsidRDefault="005C5129">
      <w:pPr>
        <w:pStyle w:val="ConsPlusCell"/>
        <w:jc w:val="both"/>
      </w:pPr>
      <w:r>
        <w:t>├─────────────┼────┼─────────┼───────┼───────────────────────────┤</w:t>
      </w:r>
    </w:p>
    <w:p w:rsidR="005C5129" w:rsidRDefault="005C5129">
      <w:pPr>
        <w:pStyle w:val="ConsPlusCell"/>
        <w:jc w:val="both"/>
      </w:pPr>
      <w:r>
        <w:t>│Пихты        │1   │40 - 80  │40     │50 x 50 x 40 или Н-40, Д-50│</w:t>
      </w:r>
    </w:p>
    <w:p w:rsidR="005C5129" w:rsidRDefault="005C5129">
      <w:pPr>
        <w:pStyle w:val="ConsPlusCell"/>
        <w:jc w:val="both"/>
      </w:pPr>
      <w:r>
        <w:t>│             │2   │35 - 80  │30     │50 x 50 x 40 или Н-40, Д-50│</w:t>
      </w:r>
    </w:p>
    <w:p w:rsidR="005C5129" w:rsidRDefault="005C5129">
      <w:pPr>
        <w:pStyle w:val="ConsPlusCell"/>
        <w:jc w:val="both"/>
      </w:pPr>
      <w:r>
        <w:t>├─────────────┼────┼─────────┼───────┼───────────────────────────┤</w:t>
      </w:r>
    </w:p>
    <w:p w:rsidR="005C5129" w:rsidRDefault="005C5129">
      <w:pPr>
        <w:pStyle w:val="ConsPlusCell"/>
        <w:jc w:val="both"/>
      </w:pPr>
      <w:r>
        <w:t>│Сосна Банкса,│1   │60 - 100 │50     │50 x 50 x 40 или Н-40, Д-50│</w:t>
      </w:r>
    </w:p>
    <w:p w:rsidR="005C5129" w:rsidRDefault="005C5129">
      <w:pPr>
        <w:pStyle w:val="ConsPlusCell"/>
        <w:jc w:val="both"/>
      </w:pPr>
      <w:r>
        <w:t>│веймутова,   │2   │80 - 100 │40     │50 x 50 x 40 или Н-40, Д-50│</w:t>
      </w:r>
    </w:p>
    <w:p w:rsidR="005C5129" w:rsidRDefault="005C5129">
      <w:pPr>
        <w:pStyle w:val="ConsPlusCell"/>
        <w:jc w:val="both"/>
      </w:pPr>
      <w:r>
        <w:t>│обыкновенная │    │         │       │                           │</w:t>
      </w:r>
    </w:p>
    <w:p w:rsidR="005C5129" w:rsidRDefault="005C5129">
      <w:pPr>
        <w:pStyle w:val="ConsPlusCell"/>
        <w:jc w:val="both"/>
      </w:pPr>
      <w:r>
        <w:t>├─────────────┼────┼─────────┼───────┼───────────────────────────┤</w:t>
      </w:r>
    </w:p>
    <w:p w:rsidR="005C5129" w:rsidRDefault="005C5129">
      <w:pPr>
        <w:pStyle w:val="ConsPlusCell"/>
        <w:jc w:val="both"/>
      </w:pPr>
      <w:r>
        <w:t>│Сосны кедро- │1   │50 - 100 │40     │50 x 50 x 40 или Н-40, Д-50│</w:t>
      </w:r>
    </w:p>
    <w:p w:rsidR="005C5129" w:rsidRDefault="005C5129">
      <w:pPr>
        <w:pStyle w:val="ConsPlusCell"/>
        <w:jc w:val="both"/>
      </w:pPr>
      <w:r>
        <w:t>│вые и другие │2   │40 - 100 │35     │50 x 50 x 40 или Н-40, Д-50│</w:t>
      </w:r>
    </w:p>
    <w:p w:rsidR="005C5129" w:rsidRDefault="005C5129">
      <w:pPr>
        <w:pStyle w:val="ConsPlusCell"/>
        <w:jc w:val="both"/>
      </w:pPr>
      <w:r>
        <w:t>│виды         │    │         │       │                           │</w:t>
      </w:r>
    </w:p>
    <w:p w:rsidR="005C5129" w:rsidRDefault="005C5129">
      <w:pPr>
        <w:pStyle w:val="ConsPlusCell"/>
        <w:jc w:val="both"/>
      </w:pPr>
      <w:r>
        <w:t>├─────────────┼────┼─────────┼───────┼───────────────────────────┤</w:t>
      </w:r>
    </w:p>
    <w:p w:rsidR="005C5129" w:rsidRDefault="005C5129">
      <w:pPr>
        <w:pStyle w:val="ConsPlusCell"/>
        <w:jc w:val="both"/>
      </w:pPr>
      <w:r>
        <w:t>│Туи          │1   │50 - 70  │не     │Н-30, Д-30                 │</w:t>
      </w:r>
    </w:p>
    <w:p w:rsidR="005C5129" w:rsidRDefault="005C5129">
      <w:pPr>
        <w:pStyle w:val="ConsPlusCell"/>
        <w:jc w:val="both"/>
      </w:pPr>
      <w:r>
        <w:t>│             │    │         │нормир.│                           │</w:t>
      </w:r>
    </w:p>
    <w:p w:rsidR="005C5129" w:rsidRDefault="005C5129">
      <w:pPr>
        <w:pStyle w:val="ConsPlusCell"/>
        <w:jc w:val="both"/>
      </w:pPr>
      <w:r>
        <w:t>│             │2   │40 - 50  │то же  │Н-30, Д-30                 │</w:t>
      </w:r>
    </w:p>
    <w:p w:rsidR="005C5129" w:rsidRDefault="005C5129">
      <w:pPr>
        <w:pStyle w:val="ConsPlusCell"/>
        <w:jc w:val="both"/>
      </w:pPr>
      <w:r>
        <w:t>├─────────────┴────┴─────────┴───────┴───────────────────────────┤</w:t>
      </w:r>
    </w:p>
    <w:p w:rsidR="005C5129" w:rsidRDefault="005C5129">
      <w:pPr>
        <w:pStyle w:val="ConsPlusCell"/>
        <w:jc w:val="both"/>
      </w:pPr>
      <w:r>
        <w:t>│                      Саженцы второй группы                     │</w:t>
      </w:r>
    </w:p>
    <w:p w:rsidR="005C5129" w:rsidRDefault="005C5129">
      <w:pPr>
        <w:pStyle w:val="ConsPlusCell"/>
        <w:jc w:val="both"/>
      </w:pPr>
      <w:r>
        <w:t>├─────────────┬────┬─────────┬───────┬───────────────────────────┤</w:t>
      </w:r>
    </w:p>
    <w:p w:rsidR="005C5129" w:rsidRDefault="005C5129">
      <w:pPr>
        <w:pStyle w:val="ConsPlusCell"/>
        <w:jc w:val="both"/>
      </w:pPr>
      <w:r>
        <w:t>│Ель колючая и│1   │70 - 120 │70     │80 x 80 x 50 или Н-60, Д-80│</w:t>
      </w:r>
    </w:p>
    <w:p w:rsidR="005C5129" w:rsidRDefault="005C5129">
      <w:pPr>
        <w:pStyle w:val="ConsPlusCell"/>
        <w:jc w:val="both"/>
      </w:pPr>
      <w:r>
        <w:t>│ее формы     │2   │70 - 120 │60     │80 x 80 x 50 или Н-60, Д-80│</w:t>
      </w:r>
    </w:p>
    <w:p w:rsidR="005C5129" w:rsidRDefault="005C5129">
      <w:pPr>
        <w:pStyle w:val="ConsPlusCell"/>
        <w:jc w:val="both"/>
      </w:pPr>
      <w:r>
        <w:t>├─────────────┼────┼─────────┼───────┼───────────────────────────┤</w:t>
      </w:r>
    </w:p>
    <w:p w:rsidR="005C5129" w:rsidRDefault="005C5129">
      <w:pPr>
        <w:pStyle w:val="ConsPlusCell"/>
        <w:jc w:val="both"/>
      </w:pPr>
      <w:r>
        <w:t>│Ель обыкно-  │1   │100 - 150│60     │80 x 80 x 50 или Н-60, Д-80│</w:t>
      </w:r>
    </w:p>
    <w:p w:rsidR="005C5129" w:rsidRDefault="005C5129">
      <w:pPr>
        <w:pStyle w:val="ConsPlusCell"/>
        <w:jc w:val="both"/>
      </w:pPr>
      <w:r>
        <w:t>│венная и     │2   │100 - 150│50     │80 x 80 x 50 или Н-60, Д-80│</w:t>
      </w:r>
    </w:p>
    <w:p w:rsidR="005C5129" w:rsidRDefault="005C5129">
      <w:pPr>
        <w:pStyle w:val="ConsPlusCell"/>
        <w:jc w:val="both"/>
      </w:pPr>
      <w:r>
        <w:t>│другие виды  │    │         │       │                           │</w:t>
      </w:r>
    </w:p>
    <w:p w:rsidR="005C5129" w:rsidRDefault="005C5129">
      <w:pPr>
        <w:pStyle w:val="ConsPlusCell"/>
        <w:jc w:val="both"/>
      </w:pPr>
      <w:r>
        <w:t>├─────────────┼────┼─────────┼───────┼───────────────────────────┤</w:t>
      </w:r>
    </w:p>
    <w:p w:rsidR="005C5129" w:rsidRDefault="005C5129">
      <w:pPr>
        <w:pStyle w:val="ConsPlusCell"/>
        <w:jc w:val="both"/>
      </w:pPr>
      <w:r>
        <w:t>│Кипарис      │1   │св. 80   │не     │50 x 50 x 40 или Н-40, Д-50│</w:t>
      </w:r>
    </w:p>
    <w:p w:rsidR="005C5129" w:rsidRDefault="005C5129">
      <w:pPr>
        <w:pStyle w:val="ConsPlusCell"/>
        <w:jc w:val="both"/>
      </w:pPr>
      <w:r>
        <w:t>│вечнозеленый,│    │         │норм.  │                           │</w:t>
      </w:r>
    </w:p>
    <w:p w:rsidR="005C5129" w:rsidRDefault="005C5129">
      <w:pPr>
        <w:pStyle w:val="ConsPlusCell"/>
        <w:jc w:val="both"/>
      </w:pPr>
      <w:r>
        <w:t>│кипарисовки  │2   │50 - 80  │то же  │50 x 50 x 40 или Н-40, Д-50│</w:t>
      </w:r>
    </w:p>
    <w:p w:rsidR="005C5129" w:rsidRDefault="005C5129">
      <w:pPr>
        <w:pStyle w:val="ConsPlusCell"/>
        <w:jc w:val="both"/>
      </w:pPr>
      <w:r>
        <w:t>├─────────────┼────┼─────────┼───────┼───────────────────────────┤</w:t>
      </w:r>
    </w:p>
    <w:p w:rsidR="005C5129" w:rsidRDefault="005C5129">
      <w:pPr>
        <w:pStyle w:val="ConsPlusCell"/>
        <w:jc w:val="both"/>
      </w:pPr>
      <w:r>
        <w:t>│Лжетсуга,    │1   │80 - 150 │60     │80 x 80 x 50 или Н-60, Д-80│</w:t>
      </w:r>
    </w:p>
    <w:p w:rsidR="005C5129" w:rsidRDefault="005C5129">
      <w:pPr>
        <w:pStyle w:val="ConsPlusCell"/>
        <w:jc w:val="both"/>
      </w:pPr>
      <w:r>
        <w:t>│пихты        │2   │80 - 150 │50     │80 x 80 x 50 или Н-60, Д-80│</w:t>
      </w:r>
    </w:p>
    <w:p w:rsidR="005C5129" w:rsidRDefault="005C5129">
      <w:pPr>
        <w:pStyle w:val="ConsPlusCell"/>
        <w:jc w:val="both"/>
      </w:pPr>
      <w:r>
        <w:t>├─────────────┼────┼─────────┼───────┼───────────────────────────┤</w:t>
      </w:r>
    </w:p>
    <w:p w:rsidR="005C5129" w:rsidRDefault="005C5129">
      <w:pPr>
        <w:pStyle w:val="ConsPlusCell"/>
        <w:jc w:val="both"/>
      </w:pPr>
      <w:r>
        <w:t>│Лиственницы, │1   │100 - 150│70     │80 x 80 x 50 или Н-60, Д-80│</w:t>
      </w:r>
    </w:p>
    <w:p w:rsidR="005C5129" w:rsidRDefault="005C5129">
      <w:pPr>
        <w:pStyle w:val="ConsPlusCell"/>
        <w:jc w:val="both"/>
      </w:pPr>
      <w:r>
        <w:t>│сосны кедро- │2   │100 - 150│60     │80 x 80 x 50 или Н-60, Д-80│</w:t>
      </w:r>
    </w:p>
    <w:p w:rsidR="005C5129" w:rsidRDefault="005C5129">
      <w:pPr>
        <w:pStyle w:val="ConsPlusCell"/>
        <w:jc w:val="both"/>
      </w:pPr>
      <w:r>
        <w:t>│вые, др. виды│    │         │       │                           │</w:t>
      </w:r>
    </w:p>
    <w:p w:rsidR="005C5129" w:rsidRDefault="005C5129">
      <w:pPr>
        <w:pStyle w:val="ConsPlusCell"/>
        <w:jc w:val="both"/>
      </w:pPr>
      <w:r>
        <w:t>├─────────────┼────┼─────────┼───────┼───────────────────────────┤</w:t>
      </w:r>
    </w:p>
    <w:p w:rsidR="005C5129" w:rsidRDefault="005C5129">
      <w:pPr>
        <w:pStyle w:val="ConsPlusCell"/>
        <w:jc w:val="both"/>
      </w:pPr>
      <w:r>
        <w:t>│Сосна Банкса,│1   │100 - 150│80     │80 x 80 x 50 или Н-60, Д-80│</w:t>
      </w:r>
    </w:p>
    <w:p w:rsidR="005C5129" w:rsidRDefault="005C5129">
      <w:pPr>
        <w:pStyle w:val="ConsPlusCell"/>
        <w:jc w:val="both"/>
      </w:pPr>
      <w:r>
        <w:t>│веймутова,   │2   │100 - 150│70     │80 x 80 x 50 или Н-60, Д-80│</w:t>
      </w:r>
    </w:p>
    <w:p w:rsidR="005C5129" w:rsidRDefault="005C5129">
      <w:pPr>
        <w:pStyle w:val="ConsPlusCell"/>
        <w:jc w:val="both"/>
      </w:pPr>
      <w:r>
        <w:t>│обыкновенная │    │         │       │                           │</w:t>
      </w:r>
    </w:p>
    <w:p w:rsidR="005C5129" w:rsidRDefault="005C5129">
      <w:pPr>
        <w:pStyle w:val="ConsPlusCell"/>
        <w:jc w:val="both"/>
      </w:pPr>
      <w:r>
        <w:t>├─────────────┼────┼─────────┼───────┼───────────────────────────┤</w:t>
      </w:r>
    </w:p>
    <w:p w:rsidR="005C5129" w:rsidRDefault="005C5129">
      <w:pPr>
        <w:pStyle w:val="ConsPlusCell"/>
        <w:jc w:val="both"/>
      </w:pPr>
      <w:r>
        <w:t>│Туи          │1   │70 - 100 │не     │50 x 50 x 40 или Н-40, Д-50│</w:t>
      </w:r>
    </w:p>
    <w:p w:rsidR="005C5129" w:rsidRDefault="005C5129">
      <w:pPr>
        <w:pStyle w:val="ConsPlusCell"/>
        <w:jc w:val="both"/>
      </w:pPr>
      <w:r>
        <w:t>│             │    │         │норм.  │                           │</w:t>
      </w:r>
    </w:p>
    <w:p w:rsidR="005C5129" w:rsidRDefault="005C5129">
      <w:pPr>
        <w:pStyle w:val="ConsPlusCell"/>
        <w:jc w:val="both"/>
      </w:pPr>
      <w:r>
        <w:t>│             │2   │50 - 70  │то же  │50 x 50 x 40 или Н-40, Д-50│</w:t>
      </w:r>
    </w:p>
    <w:p w:rsidR="005C5129" w:rsidRDefault="005C5129">
      <w:pPr>
        <w:pStyle w:val="ConsPlusCell"/>
        <w:jc w:val="both"/>
      </w:pPr>
      <w:r>
        <w:t>├─────────────┴────┴─────────┴───────┴───────────────────────────┤</w:t>
      </w:r>
    </w:p>
    <w:p w:rsidR="005C5129" w:rsidRDefault="005C5129">
      <w:pPr>
        <w:pStyle w:val="ConsPlusCell"/>
        <w:jc w:val="both"/>
      </w:pPr>
      <w:r>
        <w:t>│                      Саженцы третьей группы                    │</w:t>
      </w:r>
    </w:p>
    <w:p w:rsidR="005C5129" w:rsidRDefault="005C5129">
      <w:pPr>
        <w:pStyle w:val="ConsPlusCell"/>
        <w:jc w:val="both"/>
      </w:pPr>
      <w:r>
        <w:t>├─────────────┬────┬─────────┬───────┬───────────────────────────┤</w:t>
      </w:r>
    </w:p>
    <w:p w:rsidR="005C5129" w:rsidRDefault="005C5129">
      <w:pPr>
        <w:pStyle w:val="ConsPlusCell"/>
        <w:jc w:val="both"/>
      </w:pPr>
      <w:r>
        <w:t>│Ель колючая и│1   │120 - 180│100    │100 x 100 x 60             │</w:t>
      </w:r>
    </w:p>
    <w:p w:rsidR="005C5129" w:rsidRDefault="005C5129">
      <w:pPr>
        <w:pStyle w:val="ConsPlusCell"/>
        <w:jc w:val="both"/>
      </w:pPr>
      <w:r>
        <w:t>│ее формы     │2   │120 - 180│80     │100 x 100 x 60             │</w:t>
      </w:r>
    </w:p>
    <w:p w:rsidR="005C5129" w:rsidRDefault="005C5129">
      <w:pPr>
        <w:pStyle w:val="ConsPlusCell"/>
        <w:jc w:val="both"/>
      </w:pPr>
      <w:r>
        <w:t>├─────────────┼────┼─────────┼───────┼───────────────────────────┤</w:t>
      </w:r>
    </w:p>
    <w:p w:rsidR="005C5129" w:rsidRDefault="005C5129">
      <w:pPr>
        <w:pStyle w:val="ConsPlusCell"/>
        <w:jc w:val="both"/>
      </w:pPr>
      <w:r>
        <w:t>│Ель обыкно-  │1   │150 - 200│90     │100 x 100 x 60             │</w:t>
      </w:r>
    </w:p>
    <w:p w:rsidR="005C5129" w:rsidRDefault="005C5129">
      <w:pPr>
        <w:pStyle w:val="ConsPlusCell"/>
        <w:jc w:val="both"/>
      </w:pPr>
      <w:r>
        <w:t>│венная и     │2   │150 - 200│70     │100 x 100 x 60             │</w:t>
      </w:r>
    </w:p>
    <w:p w:rsidR="005C5129" w:rsidRDefault="005C5129">
      <w:pPr>
        <w:pStyle w:val="ConsPlusCell"/>
        <w:jc w:val="both"/>
      </w:pPr>
      <w:r>
        <w:t>│другие виды  │    │         │       │                           │</w:t>
      </w:r>
    </w:p>
    <w:p w:rsidR="005C5129" w:rsidRDefault="005C5129">
      <w:pPr>
        <w:pStyle w:val="ConsPlusCell"/>
        <w:jc w:val="both"/>
      </w:pPr>
      <w:r>
        <w:t>├─────────────┼────┼─────────┼───────┼───────────────────────────┤</w:t>
      </w:r>
    </w:p>
    <w:p w:rsidR="005C5129" w:rsidRDefault="005C5129">
      <w:pPr>
        <w:pStyle w:val="ConsPlusCell"/>
        <w:jc w:val="both"/>
      </w:pPr>
      <w:r>
        <w:t>│Лжетсуга     │1   │150 - 200│100    │100 x 100 x 60             │</w:t>
      </w:r>
    </w:p>
    <w:p w:rsidR="005C5129" w:rsidRDefault="005C5129">
      <w:pPr>
        <w:pStyle w:val="ConsPlusCell"/>
        <w:jc w:val="both"/>
      </w:pPr>
      <w:r>
        <w:t>│             │2   │150 - 200│80     │100 x 100 x 60             │</w:t>
      </w:r>
    </w:p>
    <w:p w:rsidR="005C5129" w:rsidRDefault="005C5129">
      <w:pPr>
        <w:pStyle w:val="ConsPlusCell"/>
        <w:jc w:val="both"/>
      </w:pPr>
      <w:r>
        <w:t>├─────────────┼────┼─────────┼───────┼───────────────────────────┤</w:t>
      </w:r>
    </w:p>
    <w:p w:rsidR="005C5129" w:rsidRDefault="005C5129">
      <w:pPr>
        <w:pStyle w:val="ConsPlusCell"/>
        <w:jc w:val="both"/>
      </w:pPr>
      <w:r>
        <w:lastRenderedPageBreak/>
        <w:t>│Лиственницы, │1   │150 - 200│120    │100 x 100 x 60             │</w:t>
      </w:r>
    </w:p>
    <w:p w:rsidR="005C5129" w:rsidRDefault="005C5129">
      <w:pPr>
        <w:pStyle w:val="ConsPlusCell"/>
        <w:jc w:val="both"/>
      </w:pPr>
      <w:r>
        <w:t>│сосны        │2   │150 - 200│100    │100 x 100 x 60             │</w:t>
      </w:r>
    </w:p>
    <w:p w:rsidR="005C5129" w:rsidRDefault="005C5129">
      <w:pPr>
        <w:pStyle w:val="ConsPlusCell"/>
        <w:jc w:val="both"/>
      </w:pPr>
      <w:r>
        <w:t>├─────────────┼────┼─────────┼───────┼───────────────────────────┤</w:t>
      </w:r>
    </w:p>
    <w:p w:rsidR="005C5129" w:rsidRDefault="005C5129">
      <w:pPr>
        <w:pStyle w:val="ConsPlusCell"/>
        <w:jc w:val="both"/>
      </w:pPr>
      <w:r>
        <w:t>│Пихты        │1   │150 - 200│90     │100 x 100 x 60             │</w:t>
      </w:r>
    </w:p>
    <w:p w:rsidR="005C5129" w:rsidRDefault="005C5129">
      <w:pPr>
        <w:pStyle w:val="ConsPlusCell"/>
        <w:jc w:val="both"/>
      </w:pPr>
      <w:r>
        <w:t>│             │2   │150 - 200│70     │100 x 100 x 60             │</w:t>
      </w:r>
    </w:p>
    <w:p w:rsidR="005C5129" w:rsidRDefault="005C5129">
      <w:pPr>
        <w:pStyle w:val="ConsPlusCell"/>
        <w:jc w:val="both"/>
      </w:pPr>
      <w:r>
        <w:t>├─────────────┼────┼─────────┼───────┼───────────────────────────┤</w:t>
      </w:r>
    </w:p>
    <w:p w:rsidR="005C5129" w:rsidRDefault="005C5129">
      <w:pPr>
        <w:pStyle w:val="ConsPlusCell"/>
        <w:jc w:val="both"/>
      </w:pPr>
      <w:r>
        <w:t>│Туи          │1   │св. 100  │не     │60 x 60 x 50               │</w:t>
      </w:r>
    </w:p>
    <w:p w:rsidR="005C5129" w:rsidRDefault="005C5129">
      <w:pPr>
        <w:pStyle w:val="ConsPlusCell"/>
        <w:jc w:val="both"/>
      </w:pPr>
      <w:r>
        <w:t>│             │    │         │норм.  │                           │</w:t>
      </w:r>
    </w:p>
    <w:p w:rsidR="005C5129" w:rsidRDefault="005C5129">
      <w:pPr>
        <w:pStyle w:val="ConsPlusCell"/>
        <w:jc w:val="both"/>
      </w:pPr>
      <w:r>
        <w:t>│             │2   │70 - 100 │то же  │60 x 60 x 50               │</w:t>
      </w:r>
    </w:p>
    <w:p w:rsidR="005C5129" w:rsidRDefault="005C5129">
      <w:pPr>
        <w:pStyle w:val="ConsPlusCell"/>
        <w:jc w:val="both"/>
      </w:pPr>
      <w:r>
        <w:t>├─────────────┴────┴─────────┴───────┴───────────────────────────┤</w:t>
      </w:r>
    </w:p>
    <w:p w:rsidR="005C5129" w:rsidRDefault="005C5129">
      <w:pPr>
        <w:pStyle w:val="ConsPlusCell"/>
        <w:jc w:val="both"/>
      </w:pPr>
      <w:r>
        <w:t>│                     Саженцы четвертой группы                   │</w:t>
      </w:r>
    </w:p>
    <w:p w:rsidR="005C5129" w:rsidRDefault="005C5129">
      <w:pPr>
        <w:pStyle w:val="ConsPlusCell"/>
        <w:jc w:val="both"/>
      </w:pPr>
      <w:r>
        <w:t>├─────────────┬────┬─────────┬───────┬───────────────────────────┤</w:t>
      </w:r>
    </w:p>
    <w:p w:rsidR="005C5129" w:rsidRDefault="005C5129">
      <w:pPr>
        <w:pStyle w:val="ConsPlusCell"/>
        <w:jc w:val="both"/>
      </w:pPr>
      <w:r>
        <w:t>│Ель колючая и│-   │180 - 250│150    │130 x 130 x 60             │</w:t>
      </w:r>
    </w:p>
    <w:p w:rsidR="005C5129" w:rsidRDefault="005C5129">
      <w:pPr>
        <w:pStyle w:val="ConsPlusCell"/>
        <w:jc w:val="both"/>
      </w:pPr>
      <w:r>
        <w:t>│ее формы     │    │         │       │                           │</w:t>
      </w:r>
    </w:p>
    <w:p w:rsidR="005C5129" w:rsidRDefault="005C5129">
      <w:pPr>
        <w:pStyle w:val="ConsPlusCell"/>
        <w:jc w:val="both"/>
      </w:pPr>
      <w:r>
        <w:t>├─────────────┼────┼─────────┼───────┼───────────────────────────┤</w:t>
      </w:r>
    </w:p>
    <w:p w:rsidR="005C5129" w:rsidRDefault="005C5129">
      <w:pPr>
        <w:pStyle w:val="ConsPlusCell"/>
        <w:jc w:val="both"/>
      </w:pPr>
      <w:r>
        <w:t>│Ель обыкно-  │-   │200 - 300│120    │130 x 130 x 60             │</w:t>
      </w:r>
    </w:p>
    <w:p w:rsidR="005C5129" w:rsidRDefault="005C5129">
      <w:pPr>
        <w:pStyle w:val="ConsPlusCell"/>
        <w:jc w:val="both"/>
      </w:pPr>
      <w:r>
        <w:t>│венная и     │    │         │       │                           │</w:t>
      </w:r>
    </w:p>
    <w:p w:rsidR="005C5129" w:rsidRDefault="005C5129">
      <w:pPr>
        <w:pStyle w:val="ConsPlusCell"/>
        <w:jc w:val="both"/>
      </w:pPr>
      <w:r>
        <w:t>│другие виды  │    │         │       │                           │</w:t>
      </w:r>
    </w:p>
    <w:p w:rsidR="005C5129" w:rsidRDefault="005C5129">
      <w:pPr>
        <w:pStyle w:val="ConsPlusCell"/>
        <w:jc w:val="both"/>
      </w:pPr>
      <w:r>
        <w:t>├─────────────┼────┼─────────┼───────┼───────────────────────────┤</w:t>
      </w:r>
    </w:p>
    <w:p w:rsidR="005C5129" w:rsidRDefault="005C5129">
      <w:pPr>
        <w:pStyle w:val="ConsPlusCell"/>
        <w:jc w:val="both"/>
      </w:pPr>
      <w:r>
        <w:t>│Лжетсуга,    │-   │200 - 300│150    │130 x 130 x 60             │</w:t>
      </w:r>
    </w:p>
    <w:p w:rsidR="005C5129" w:rsidRDefault="005C5129">
      <w:pPr>
        <w:pStyle w:val="ConsPlusCell"/>
        <w:jc w:val="both"/>
      </w:pPr>
      <w:r>
        <w:t>│лиственницы, │    │         │       │                           │</w:t>
      </w:r>
    </w:p>
    <w:p w:rsidR="005C5129" w:rsidRDefault="005C5129">
      <w:pPr>
        <w:pStyle w:val="ConsPlusCell"/>
        <w:jc w:val="both"/>
      </w:pPr>
      <w:r>
        <w:t>│сосны        │    │         │       │                           │</w:t>
      </w:r>
    </w:p>
    <w:p w:rsidR="005C5129" w:rsidRDefault="005C5129">
      <w:pPr>
        <w:pStyle w:val="ConsPlusCell"/>
        <w:jc w:val="both"/>
      </w:pPr>
      <w:r>
        <w:t>├─────────────┼────┼─────────┼───────┼───────────────────────────┤</w:t>
      </w:r>
    </w:p>
    <w:p w:rsidR="005C5129" w:rsidRDefault="005C5129">
      <w:pPr>
        <w:pStyle w:val="ConsPlusCell"/>
        <w:jc w:val="both"/>
      </w:pPr>
      <w:r>
        <w:t>│Пихты        │-   │200 - 300│130    │130 x 130 x 60             │</w:t>
      </w:r>
    </w:p>
    <w:p w:rsidR="005C5129" w:rsidRDefault="005C5129">
      <w:pPr>
        <w:pStyle w:val="ConsPlusCell"/>
        <w:jc w:val="both"/>
      </w:pPr>
      <w:r>
        <w:t>├─────────────┼────┼─────────┼───────┼───────────────────────────┤</w:t>
      </w:r>
    </w:p>
    <w:p w:rsidR="005C5129" w:rsidRDefault="005C5129">
      <w:pPr>
        <w:pStyle w:val="ConsPlusCell"/>
        <w:jc w:val="both"/>
      </w:pPr>
      <w:r>
        <w:t>│Туи          │-   │150 - 200│не     │70 x 70 x 60               │</w:t>
      </w:r>
    </w:p>
    <w:p w:rsidR="005C5129" w:rsidRDefault="005C5129">
      <w:pPr>
        <w:pStyle w:val="ConsPlusCell"/>
        <w:jc w:val="both"/>
      </w:pPr>
      <w:r>
        <w:t>│             │    │         │норм.  │                           │</w:t>
      </w:r>
    </w:p>
    <w:p w:rsidR="005C5129" w:rsidRDefault="005C5129">
      <w:pPr>
        <w:pStyle w:val="ConsPlusCell"/>
        <w:jc w:val="both"/>
      </w:pPr>
      <w:r>
        <w:t>├─────────────┴────┴─────────┴───────┴───────────────────────────┤</w:t>
      </w:r>
    </w:p>
    <w:p w:rsidR="005C5129" w:rsidRDefault="005C5129">
      <w:pPr>
        <w:pStyle w:val="ConsPlusCell"/>
        <w:jc w:val="both"/>
      </w:pPr>
      <w:r>
        <w:t>│                       Саженцы пятой группы                     │</w:t>
      </w:r>
    </w:p>
    <w:p w:rsidR="005C5129" w:rsidRDefault="005C5129">
      <w:pPr>
        <w:pStyle w:val="ConsPlusCell"/>
        <w:jc w:val="both"/>
      </w:pPr>
      <w:r>
        <w:t>├─────────────┬────┬─────────┬───────┬───────────────────────────┤</w:t>
      </w:r>
    </w:p>
    <w:p w:rsidR="005C5129" w:rsidRDefault="005C5129">
      <w:pPr>
        <w:pStyle w:val="ConsPlusCell"/>
        <w:jc w:val="both"/>
      </w:pPr>
      <w:r>
        <w:t>│Ель колючая и│-   │250 - 300│200    │150 x 150 x 65             │</w:t>
      </w:r>
    </w:p>
    <w:p w:rsidR="005C5129" w:rsidRDefault="005C5129">
      <w:pPr>
        <w:pStyle w:val="ConsPlusCell"/>
        <w:jc w:val="both"/>
      </w:pPr>
      <w:r>
        <w:t>│ее формы     │    │         │       │                           │</w:t>
      </w:r>
    </w:p>
    <w:p w:rsidR="005C5129" w:rsidRDefault="005C5129">
      <w:pPr>
        <w:pStyle w:val="ConsPlusCell"/>
        <w:jc w:val="both"/>
      </w:pPr>
      <w:r>
        <w:t>├─────────────┼────┼─────────┼───────┼───────────────────────────┤</w:t>
      </w:r>
    </w:p>
    <w:p w:rsidR="005C5129" w:rsidRDefault="005C5129">
      <w:pPr>
        <w:pStyle w:val="ConsPlusCell"/>
        <w:jc w:val="both"/>
      </w:pPr>
      <w:r>
        <w:t>│Ель обыкно-  │-   │300 - 350│180    │150 x 150 x 65             │</w:t>
      </w:r>
    </w:p>
    <w:p w:rsidR="005C5129" w:rsidRDefault="005C5129">
      <w:pPr>
        <w:pStyle w:val="ConsPlusCell"/>
        <w:jc w:val="both"/>
      </w:pPr>
      <w:r>
        <w:t>│венная и     │    │         │       │                           │</w:t>
      </w:r>
    </w:p>
    <w:p w:rsidR="005C5129" w:rsidRDefault="005C5129">
      <w:pPr>
        <w:pStyle w:val="ConsPlusCell"/>
        <w:jc w:val="both"/>
      </w:pPr>
      <w:r>
        <w:t>│другие виды  │    │         │       │                           │</w:t>
      </w:r>
    </w:p>
    <w:p w:rsidR="005C5129" w:rsidRDefault="005C5129">
      <w:pPr>
        <w:pStyle w:val="ConsPlusCell"/>
        <w:jc w:val="both"/>
      </w:pPr>
      <w:r>
        <w:t>├─────────────┼────┼─────────┼───────┼───────────────────────────┤</w:t>
      </w:r>
    </w:p>
    <w:p w:rsidR="005C5129" w:rsidRDefault="005C5129">
      <w:pPr>
        <w:pStyle w:val="ConsPlusCell"/>
        <w:jc w:val="both"/>
      </w:pPr>
      <w:r>
        <w:t>│Лжетсуга     │-   │300 - 350│200    │150 x 150 x 65             │</w:t>
      </w:r>
    </w:p>
    <w:p w:rsidR="005C5129" w:rsidRDefault="005C5129">
      <w:pPr>
        <w:pStyle w:val="ConsPlusCell"/>
        <w:jc w:val="both"/>
      </w:pPr>
      <w:r>
        <w:t>├─────────────┼────┼─────────┼───────┼───────────────────────────┤</w:t>
      </w:r>
    </w:p>
    <w:p w:rsidR="005C5129" w:rsidRDefault="005C5129">
      <w:pPr>
        <w:pStyle w:val="ConsPlusCell"/>
        <w:jc w:val="both"/>
      </w:pPr>
      <w:r>
        <w:t>│Лиственницы, │-   │300 - 400│200    │150 x 150 x 65             │</w:t>
      </w:r>
    </w:p>
    <w:p w:rsidR="005C5129" w:rsidRDefault="005C5129">
      <w:pPr>
        <w:pStyle w:val="ConsPlusCell"/>
        <w:jc w:val="both"/>
      </w:pPr>
      <w:r>
        <w:t>│сосны        │    │         │       │                           │</w:t>
      </w:r>
    </w:p>
    <w:p w:rsidR="005C5129" w:rsidRDefault="005C5129">
      <w:pPr>
        <w:pStyle w:val="ConsPlusCell"/>
        <w:jc w:val="both"/>
      </w:pPr>
      <w:r>
        <w:t>├─────────────┼────┼─────────┼───────┼───────────────────────────┤</w:t>
      </w:r>
    </w:p>
    <w:p w:rsidR="005C5129" w:rsidRDefault="005C5129">
      <w:pPr>
        <w:pStyle w:val="ConsPlusCell"/>
        <w:jc w:val="both"/>
      </w:pPr>
      <w:r>
        <w:t>│Туи          │-   │200 - 250│не     │100 x 100 x 60             │</w:t>
      </w:r>
    </w:p>
    <w:p w:rsidR="005C5129" w:rsidRDefault="005C5129">
      <w:pPr>
        <w:pStyle w:val="ConsPlusCell"/>
        <w:jc w:val="both"/>
      </w:pPr>
      <w:r>
        <w:t>│             │    │         │норм.  │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jc w:val="right"/>
        <w:outlineLvl w:val="1"/>
      </w:pPr>
      <w:r>
        <w:t>Приложение 7</w:t>
      </w:r>
    </w:p>
    <w:p w:rsidR="005C5129" w:rsidRDefault="005C5129">
      <w:pPr>
        <w:pStyle w:val="ConsPlusNormal"/>
        <w:ind w:firstLine="540"/>
        <w:jc w:val="both"/>
      </w:pPr>
    </w:p>
    <w:p w:rsidR="005C5129" w:rsidRDefault="005C5129">
      <w:pPr>
        <w:pStyle w:val="ConsPlusNormal"/>
        <w:jc w:val="center"/>
      </w:pPr>
      <w:bookmarkStart w:id="12" w:name="P1226"/>
      <w:bookmarkEnd w:id="12"/>
      <w:r>
        <w:t>СТАНДАРТНЫЕ ПАРАМЕТРЫ ДЛЯ САЖЕНЦЕВ</w:t>
      </w:r>
    </w:p>
    <w:p w:rsidR="005C5129" w:rsidRDefault="005C5129">
      <w:pPr>
        <w:pStyle w:val="ConsPlusNormal"/>
        <w:jc w:val="center"/>
      </w:pPr>
      <w:r>
        <w:t>ДЕКОРАТИВНЫХ КУСТАРНИКОВ ЛИСТВЕННЫХ ПОРОД</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Показатель   │Товарный│           Норма для группы          │</w:t>
      </w:r>
    </w:p>
    <w:p w:rsidR="005C5129" w:rsidRDefault="005C5129">
      <w:pPr>
        <w:pStyle w:val="ConsPlusCell"/>
        <w:jc w:val="both"/>
      </w:pPr>
      <w:r>
        <w:t>│                 │  сорт  ├────────────┬────────────┬───────────┤</w:t>
      </w:r>
    </w:p>
    <w:p w:rsidR="005C5129" w:rsidRDefault="005C5129">
      <w:pPr>
        <w:pStyle w:val="ConsPlusCell"/>
        <w:jc w:val="both"/>
      </w:pPr>
      <w:r>
        <w:t>│                 │        │высокорослых│среднерослых│низкорослых│</w:t>
      </w:r>
    </w:p>
    <w:p w:rsidR="005C5129" w:rsidRDefault="005C5129">
      <w:pPr>
        <w:pStyle w:val="ConsPlusCell"/>
        <w:jc w:val="both"/>
      </w:pPr>
      <w:r>
        <w:t>├─────────────────┼────────┼────────────┼────────────┼───────────┤</w:t>
      </w:r>
    </w:p>
    <w:p w:rsidR="005C5129" w:rsidRDefault="005C5129">
      <w:pPr>
        <w:pStyle w:val="ConsPlusCell"/>
        <w:jc w:val="both"/>
      </w:pPr>
      <w:r>
        <w:t>│Высота надземной │        │            │            │           │</w:t>
      </w:r>
    </w:p>
    <w:p w:rsidR="005C5129" w:rsidRDefault="005C5129">
      <w:pPr>
        <w:pStyle w:val="ConsPlusCell"/>
        <w:jc w:val="both"/>
      </w:pPr>
      <w:r>
        <w:t>│части, см        │        │            │            │           │</w:t>
      </w:r>
    </w:p>
    <w:p w:rsidR="005C5129" w:rsidRDefault="005C5129">
      <w:pPr>
        <w:pStyle w:val="ConsPlusCell"/>
        <w:jc w:val="both"/>
      </w:pPr>
      <w:r>
        <w:t>│для массовых     │1       │свыше 70    │свыше 50    │свыше 30   │</w:t>
      </w:r>
    </w:p>
    <w:p w:rsidR="005C5129" w:rsidRDefault="005C5129">
      <w:pPr>
        <w:pStyle w:val="ConsPlusCell"/>
        <w:jc w:val="both"/>
      </w:pPr>
      <w:r>
        <w:t>│посадок          │2       │60 - 70     │40 - 50     │20 - 30    │</w:t>
      </w:r>
    </w:p>
    <w:p w:rsidR="005C5129" w:rsidRDefault="005C5129">
      <w:pPr>
        <w:pStyle w:val="ConsPlusCell"/>
        <w:jc w:val="both"/>
      </w:pPr>
      <w:r>
        <w:lastRenderedPageBreak/>
        <w:t>│для специальных  │1       │свыше 110   │свыше 90    │свыше 60   │</w:t>
      </w:r>
    </w:p>
    <w:p w:rsidR="005C5129" w:rsidRDefault="005C5129">
      <w:pPr>
        <w:pStyle w:val="ConsPlusCell"/>
        <w:jc w:val="both"/>
      </w:pPr>
      <w:r>
        <w:t>│посадок          │2       │100 - 110   │80 - 90     │50 - 60    │</w:t>
      </w:r>
    </w:p>
    <w:p w:rsidR="005C5129" w:rsidRDefault="005C5129">
      <w:pPr>
        <w:pStyle w:val="ConsPlusCell"/>
        <w:jc w:val="both"/>
      </w:pPr>
      <w:r>
        <w:t>├─────────────────┼────────┼────────────┼────────────┼───────────┤</w:t>
      </w:r>
    </w:p>
    <w:p w:rsidR="005C5129" w:rsidRDefault="005C5129">
      <w:pPr>
        <w:pStyle w:val="ConsPlusCell"/>
        <w:jc w:val="both"/>
      </w:pPr>
      <w:r>
        <w:t>│Количество       │        │            │            │           │</w:t>
      </w:r>
    </w:p>
    <w:p w:rsidR="005C5129" w:rsidRDefault="005C5129">
      <w:pPr>
        <w:pStyle w:val="ConsPlusCell"/>
        <w:jc w:val="both"/>
      </w:pPr>
      <w:r>
        <w:t>│скелетных ветвей,│        │            │            │           │</w:t>
      </w:r>
    </w:p>
    <w:p w:rsidR="005C5129" w:rsidRDefault="005C5129">
      <w:pPr>
        <w:pStyle w:val="ConsPlusCell"/>
        <w:jc w:val="both"/>
      </w:pPr>
      <w:r>
        <w:t>│шт., не менее    │        │            │            │           │</w:t>
      </w:r>
    </w:p>
    <w:p w:rsidR="005C5129" w:rsidRDefault="005C5129">
      <w:pPr>
        <w:pStyle w:val="ConsPlusCell"/>
        <w:jc w:val="both"/>
      </w:pPr>
      <w:r>
        <w:t>│для массовых     │1       │5           │4           │3          │</w:t>
      </w:r>
    </w:p>
    <w:p w:rsidR="005C5129" w:rsidRDefault="005C5129">
      <w:pPr>
        <w:pStyle w:val="ConsPlusCell"/>
        <w:jc w:val="both"/>
      </w:pPr>
      <w:r>
        <w:t>│посадок          │2       │4           │3           │3          │</w:t>
      </w:r>
    </w:p>
    <w:p w:rsidR="005C5129" w:rsidRDefault="005C5129">
      <w:pPr>
        <w:pStyle w:val="ConsPlusCell"/>
        <w:jc w:val="both"/>
      </w:pPr>
      <w:r>
        <w:t>│для специальных  │1       │6           │5           │5          │</w:t>
      </w:r>
    </w:p>
    <w:p w:rsidR="005C5129" w:rsidRDefault="005C5129">
      <w:pPr>
        <w:pStyle w:val="ConsPlusCell"/>
        <w:jc w:val="both"/>
      </w:pPr>
      <w:r>
        <w:t>│посадок          │2       │5           │4           │4          │</w:t>
      </w:r>
    </w:p>
    <w:p w:rsidR="005C5129" w:rsidRDefault="005C5129">
      <w:pPr>
        <w:pStyle w:val="ConsPlusCell"/>
        <w:jc w:val="both"/>
      </w:pPr>
      <w:r>
        <w:t>├─────────────────┼────────┼────────────┼────────────┼───────────┤</w:t>
      </w:r>
    </w:p>
    <w:p w:rsidR="005C5129" w:rsidRDefault="005C5129">
      <w:pPr>
        <w:pStyle w:val="ConsPlusCell"/>
        <w:jc w:val="both"/>
      </w:pPr>
      <w:r>
        <w:t>│Длина корневой   │        │            │            │           │</w:t>
      </w:r>
    </w:p>
    <w:p w:rsidR="005C5129" w:rsidRDefault="005C5129">
      <w:pPr>
        <w:pStyle w:val="ConsPlusCell"/>
        <w:jc w:val="both"/>
      </w:pPr>
      <w:r>
        <w:t>│системы, см,     │        │            │            │           │</w:t>
      </w:r>
    </w:p>
    <w:p w:rsidR="005C5129" w:rsidRDefault="005C5129">
      <w:pPr>
        <w:pStyle w:val="ConsPlusCell"/>
        <w:jc w:val="both"/>
      </w:pPr>
      <w:r>
        <w:t>│не менее         │        │            │            │           │</w:t>
      </w:r>
    </w:p>
    <w:p w:rsidR="005C5129" w:rsidRDefault="005C5129">
      <w:pPr>
        <w:pStyle w:val="ConsPlusCell"/>
        <w:jc w:val="both"/>
      </w:pPr>
      <w:r>
        <w:t>│для массовых     │1       │25          │20          │20         │</w:t>
      </w:r>
    </w:p>
    <w:p w:rsidR="005C5129" w:rsidRDefault="005C5129">
      <w:pPr>
        <w:pStyle w:val="ConsPlusCell"/>
        <w:jc w:val="both"/>
      </w:pPr>
      <w:r>
        <w:t>│посадок          │2       │25          │20          │20         │</w:t>
      </w:r>
    </w:p>
    <w:p w:rsidR="005C5129" w:rsidRDefault="005C5129">
      <w:pPr>
        <w:pStyle w:val="ConsPlusCell"/>
        <w:jc w:val="both"/>
      </w:pPr>
      <w:r>
        <w:t>│для специальных  │1       │30          │25          │25         │</w:t>
      </w:r>
    </w:p>
    <w:p w:rsidR="005C5129" w:rsidRDefault="005C5129">
      <w:pPr>
        <w:pStyle w:val="ConsPlusCell"/>
        <w:jc w:val="both"/>
      </w:pPr>
      <w:r>
        <w:t>│посадок          │2       │30          │25          │25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jc w:val="right"/>
        <w:outlineLvl w:val="1"/>
      </w:pPr>
      <w:r>
        <w:t>Приложение 8</w:t>
      </w:r>
    </w:p>
    <w:p w:rsidR="005C5129" w:rsidRDefault="005C5129">
      <w:pPr>
        <w:pStyle w:val="ConsPlusNormal"/>
        <w:ind w:firstLine="540"/>
        <w:jc w:val="both"/>
      </w:pPr>
    </w:p>
    <w:p w:rsidR="005C5129" w:rsidRDefault="005C5129">
      <w:pPr>
        <w:pStyle w:val="ConsPlusNormal"/>
        <w:jc w:val="center"/>
      </w:pPr>
      <w:bookmarkStart w:id="13" w:name="P1264"/>
      <w:bookmarkEnd w:id="13"/>
      <w:r>
        <w:t>СТАНДАРТНЫЕ ПАРАМЕТРЫ ДЛЯ САЖЕНЦЕВ</w:t>
      </w:r>
    </w:p>
    <w:p w:rsidR="005C5129" w:rsidRDefault="005C5129">
      <w:pPr>
        <w:pStyle w:val="ConsPlusNormal"/>
        <w:jc w:val="center"/>
      </w:pPr>
      <w:r>
        <w:t>ДЕКОРАТИВНЫХ КУСТАРНИКОВ ХВОЙНЫХ ПОРОД</w:t>
      </w:r>
    </w:p>
    <w:p w:rsidR="005C5129" w:rsidRDefault="005C5129">
      <w:pPr>
        <w:pStyle w:val="ConsPlusNormal"/>
        <w:ind w:firstLine="540"/>
        <w:jc w:val="both"/>
      </w:pPr>
    </w:p>
    <w:p w:rsidR="005C5129" w:rsidRDefault="005C5129">
      <w:pPr>
        <w:pStyle w:val="ConsPlusCell"/>
        <w:jc w:val="both"/>
      </w:pPr>
      <w:r>
        <w:t>┌──────────────────────────────┬─────────────────────────────────┐</w:t>
      </w:r>
    </w:p>
    <w:p w:rsidR="005C5129" w:rsidRDefault="005C5129">
      <w:pPr>
        <w:pStyle w:val="ConsPlusCell"/>
        <w:jc w:val="both"/>
      </w:pPr>
      <w:r>
        <w:t>│         Показатель           │         Норма для группы        │</w:t>
      </w:r>
    </w:p>
    <w:p w:rsidR="005C5129" w:rsidRDefault="005C5129">
      <w:pPr>
        <w:pStyle w:val="ConsPlusCell"/>
        <w:jc w:val="both"/>
      </w:pPr>
      <w:r>
        <w:t>│                              ├────────────────┬────────────────┤</w:t>
      </w:r>
    </w:p>
    <w:p w:rsidR="005C5129" w:rsidRDefault="005C5129">
      <w:pPr>
        <w:pStyle w:val="ConsPlusCell"/>
        <w:jc w:val="both"/>
      </w:pPr>
      <w:r>
        <w:t>│                              │  высокорослых  │  низкорослых   │</w:t>
      </w:r>
    </w:p>
    <w:p w:rsidR="005C5129" w:rsidRDefault="005C5129">
      <w:pPr>
        <w:pStyle w:val="ConsPlusCell"/>
        <w:jc w:val="both"/>
      </w:pPr>
      <w:r>
        <w:t>│                              ├────────┬───────┼────────┬───────┤</w:t>
      </w:r>
    </w:p>
    <w:p w:rsidR="005C5129" w:rsidRDefault="005C5129">
      <w:pPr>
        <w:pStyle w:val="ConsPlusCell"/>
        <w:jc w:val="both"/>
      </w:pPr>
      <w:r>
        <w:t>│                              │ I сорт │II сорт│ I сорт │II сорт│</w:t>
      </w:r>
    </w:p>
    <w:p w:rsidR="005C5129" w:rsidRDefault="005C5129">
      <w:pPr>
        <w:pStyle w:val="ConsPlusCell"/>
        <w:jc w:val="both"/>
      </w:pPr>
      <w:r>
        <w:t>├──────────────────────────────┼────────┼───────┼────────┼───────┤</w:t>
      </w:r>
    </w:p>
    <w:p w:rsidR="005C5129" w:rsidRDefault="005C5129">
      <w:pPr>
        <w:pStyle w:val="ConsPlusCell"/>
        <w:jc w:val="both"/>
      </w:pPr>
      <w:r>
        <w:t>│Высота надземной части, см    │свыше 50│40 - 50│свыше 30│20 - 30│</w:t>
      </w:r>
    </w:p>
    <w:p w:rsidR="005C5129" w:rsidRDefault="005C5129">
      <w:pPr>
        <w:pStyle w:val="ConsPlusCell"/>
        <w:jc w:val="both"/>
      </w:pPr>
      <w:r>
        <w:t>│Диаметр кроны, см, не менее   │30      │20     │20      │15     │</w:t>
      </w:r>
    </w:p>
    <w:p w:rsidR="005C5129" w:rsidRDefault="005C5129">
      <w:pPr>
        <w:pStyle w:val="ConsPlusCell"/>
        <w:jc w:val="both"/>
      </w:pPr>
      <w:r>
        <w:t>│Размер земляного кома, см,    │        │       │        │       │</w:t>
      </w:r>
    </w:p>
    <w:p w:rsidR="005C5129" w:rsidRDefault="005C5129">
      <w:pPr>
        <w:pStyle w:val="ConsPlusCell"/>
        <w:jc w:val="both"/>
      </w:pPr>
      <w:r>
        <w:t>│не менее                      │        │       │        │       │</w:t>
      </w:r>
    </w:p>
    <w:p w:rsidR="005C5129" w:rsidRDefault="005C5129">
      <w:pPr>
        <w:pStyle w:val="ConsPlusCell"/>
        <w:jc w:val="both"/>
      </w:pPr>
      <w:r>
        <w:t>│диаметр                       │20      │20     │20      │20     │</w:t>
      </w:r>
    </w:p>
    <w:p w:rsidR="005C5129" w:rsidRDefault="005C5129">
      <w:pPr>
        <w:pStyle w:val="ConsPlusCell"/>
        <w:jc w:val="both"/>
      </w:pPr>
      <w:r>
        <w:t>│высота                        │15      │15     │15      │15     │</w:t>
      </w:r>
    </w:p>
    <w:p w:rsidR="005C5129" w:rsidRDefault="005C5129">
      <w:pPr>
        <w:pStyle w:val="ConsPlusCell"/>
        <w:jc w:val="both"/>
      </w:pPr>
      <w:r>
        <w:t>└──────────────────────────────┴────────┴───────┴────────┴───────┘</w:t>
      </w: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jc w:val="right"/>
        <w:outlineLvl w:val="1"/>
      </w:pPr>
      <w:r>
        <w:t>Приложение 9</w:t>
      </w:r>
    </w:p>
    <w:p w:rsidR="005C5129" w:rsidRDefault="005C5129">
      <w:pPr>
        <w:pStyle w:val="ConsPlusNormal"/>
        <w:ind w:firstLine="540"/>
        <w:jc w:val="both"/>
      </w:pPr>
    </w:p>
    <w:p w:rsidR="005C5129" w:rsidRDefault="005C5129">
      <w:pPr>
        <w:pStyle w:val="ConsPlusNormal"/>
        <w:jc w:val="right"/>
        <w:outlineLvl w:val="2"/>
      </w:pPr>
      <w:r>
        <w:t>Форма 1</w:t>
      </w:r>
    </w:p>
    <w:p w:rsidR="005C5129" w:rsidRDefault="005C5129">
      <w:pPr>
        <w:pStyle w:val="ConsPlusNormal"/>
        <w:ind w:firstLine="540"/>
        <w:jc w:val="both"/>
      </w:pPr>
    </w:p>
    <w:p w:rsidR="005C5129" w:rsidRDefault="005C5129">
      <w:pPr>
        <w:pStyle w:val="ConsPlusNormal"/>
        <w:jc w:val="center"/>
      </w:pPr>
      <w:bookmarkStart w:id="14" w:name="P1290"/>
      <w:bookmarkEnd w:id="14"/>
      <w:r>
        <w:t>ЕЖЕГОДНАЯ ОЦЕНКА СОСТОЯНИЯ</w:t>
      </w:r>
    </w:p>
    <w:p w:rsidR="005C5129" w:rsidRDefault="005C5129">
      <w:pPr>
        <w:pStyle w:val="ConsPlusNormal"/>
        <w:jc w:val="center"/>
      </w:pPr>
      <w:r>
        <w:t>ЛАНДШАФТНО-АРХИТЕКТУРНОГО ОБЪЕКТА</w:t>
      </w:r>
    </w:p>
    <w:p w:rsidR="005C5129" w:rsidRDefault="005C5129">
      <w:pPr>
        <w:pStyle w:val="ConsPlusNormal"/>
        <w:ind w:firstLine="540"/>
        <w:jc w:val="both"/>
      </w:pPr>
    </w:p>
    <w:p w:rsidR="005C5129" w:rsidRDefault="005C5129">
      <w:pPr>
        <w:pStyle w:val="ConsPlusNormal"/>
        <w:ind w:firstLine="540"/>
        <w:jc w:val="both"/>
      </w:pPr>
      <w:r>
        <w:t>УТВЕРЖДАЮ:</w:t>
      </w:r>
    </w:p>
    <w:p w:rsidR="005C5129" w:rsidRDefault="005C5129">
      <w:pPr>
        <w:pStyle w:val="ConsPlusNormal"/>
        <w:spacing w:before="200"/>
        <w:ind w:firstLine="540"/>
        <w:jc w:val="both"/>
      </w:pPr>
      <w:r>
        <w:t>_________________ Ф.И.О.</w:t>
      </w:r>
    </w:p>
    <w:p w:rsidR="005C5129" w:rsidRDefault="005C5129">
      <w:pPr>
        <w:pStyle w:val="ConsPlusNormal"/>
        <w:spacing w:before="200"/>
        <w:ind w:firstLine="540"/>
        <w:jc w:val="both"/>
      </w:pPr>
      <w:r>
        <w:t>"__" ____________ 199_ г.</w:t>
      </w:r>
    </w:p>
    <w:p w:rsidR="005C5129" w:rsidRDefault="005C51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8"/>
        <w:gridCol w:w="1342"/>
        <w:gridCol w:w="976"/>
        <w:gridCol w:w="732"/>
        <w:gridCol w:w="976"/>
        <w:gridCol w:w="1342"/>
        <w:gridCol w:w="976"/>
        <w:gridCol w:w="1342"/>
        <w:gridCol w:w="854"/>
      </w:tblGrid>
      <w:tr w:rsidR="005C5129">
        <w:trPr>
          <w:trHeight w:val="251"/>
        </w:trPr>
        <w:tc>
          <w:tcPr>
            <w:tcW w:w="488" w:type="dxa"/>
            <w:vMerge w:val="restart"/>
          </w:tcPr>
          <w:p w:rsidR="005C5129" w:rsidRDefault="005C5129">
            <w:pPr>
              <w:pStyle w:val="ConsPlusNonformat"/>
              <w:jc w:val="both"/>
            </w:pPr>
            <w:r>
              <w:t xml:space="preserve">N </w:t>
            </w:r>
          </w:p>
          <w:p w:rsidR="005C5129" w:rsidRDefault="005C5129">
            <w:pPr>
              <w:pStyle w:val="ConsPlusNonformat"/>
              <w:jc w:val="both"/>
            </w:pPr>
            <w:r>
              <w:lastRenderedPageBreak/>
              <w:t>п/</w:t>
            </w:r>
          </w:p>
          <w:p w:rsidR="005C5129" w:rsidRDefault="005C5129">
            <w:pPr>
              <w:pStyle w:val="ConsPlusNonformat"/>
              <w:jc w:val="both"/>
            </w:pPr>
            <w:r>
              <w:t xml:space="preserve">п </w:t>
            </w:r>
          </w:p>
        </w:tc>
        <w:tc>
          <w:tcPr>
            <w:tcW w:w="1342" w:type="dxa"/>
            <w:vMerge w:val="restart"/>
          </w:tcPr>
          <w:p w:rsidR="005C5129" w:rsidRDefault="005C5129">
            <w:pPr>
              <w:pStyle w:val="ConsPlusNonformat"/>
              <w:jc w:val="both"/>
            </w:pPr>
            <w:r>
              <w:lastRenderedPageBreak/>
              <w:t xml:space="preserve">Наимено- </w:t>
            </w:r>
          </w:p>
          <w:p w:rsidR="005C5129" w:rsidRDefault="005C5129">
            <w:pPr>
              <w:pStyle w:val="ConsPlusNonformat"/>
              <w:jc w:val="both"/>
            </w:pPr>
            <w:r>
              <w:lastRenderedPageBreak/>
              <w:t xml:space="preserve">вание    </w:t>
            </w:r>
          </w:p>
          <w:p w:rsidR="005C5129" w:rsidRDefault="005C5129">
            <w:pPr>
              <w:pStyle w:val="ConsPlusNonformat"/>
              <w:jc w:val="both"/>
            </w:pPr>
            <w:r>
              <w:t>собствен-</w:t>
            </w:r>
          </w:p>
          <w:p w:rsidR="005C5129" w:rsidRDefault="005C5129">
            <w:pPr>
              <w:pStyle w:val="ConsPlusNonformat"/>
              <w:jc w:val="both"/>
            </w:pPr>
            <w:r>
              <w:t xml:space="preserve">ника, в  </w:t>
            </w:r>
          </w:p>
          <w:p w:rsidR="005C5129" w:rsidRDefault="005C5129">
            <w:pPr>
              <w:pStyle w:val="ConsPlusNonformat"/>
              <w:jc w:val="both"/>
            </w:pPr>
            <w:r>
              <w:t xml:space="preserve">ведении  </w:t>
            </w:r>
          </w:p>
          <w:p w:rsidR="005C5129" w:rsidRDefault="005C5129">
            <w:pPr>
              <w:pStyle w:val="ConsPlusNonformat"/>
              <w:jc w:val="both"/>
            </w:pPr>
            <w:r>
              <w:t xml:space="preserve">которого </w:t>
            </w:r>
          </w:p>
          <w:p w:rsidR="005C5129" w:rsidRDefault="005C5129">
            <w:pPr>
              <w:pStyle w:val="ConsPlusNonformat"/>
              <w:jc w:val="both"/>
            </w:pPr>
            <w:r>
              <w:t>находится</w:t>
            </w:r>
          </w:p>
          <w:p w:rsidR="005C5129" w:rsidRDefault="005C5129">
            <w:pPr>
              <w:pStyle w:val="ConsPlusNonformat"/>
              <w:jc w:val="both"/>
            </w:pPr>
            <w:r>
              <w:t>ландшафт-</w:t>
            </w:r>
          </w:p>
          <w:p w:rsidR="005C5129" w:rsidRDefault="005C5129">
            <w:pPr>
              <w:pStyle w:val="ConsPlusNonformat"/>
              <w:jc w:val="both"/>
            </w:pPr>
            <w:r>
              <w:t xml:space="preserve">но-архи- </w:t>
            </w:r>
          </w:p>
          <w:p w:rsidR="005C5129" w:rsidRDefault="005C5129">
            <w:pPr>
              <w:pStyle w:val="ConsPlusNonformat"/>
              <w:jc w:val="both"/>
            </w:pPr>
            <w:r>
              <w:t>тектурный</w:t>
            </w:r>
          </w:p>
          <w:p w:rsidR="005C5129" w:rsidRDefault="005C5129">
            <w:pPr>
              <w:pStyle w:val="ConsPlusNonformat"/>
              <w:jc w:val="both"/>
            </w:pPr>
            <w:r>
              <w:t xml:space="preserve">объект   </w:t>
            </w:r>
          </w:p>
        </w:tc>
        <w:tc>
          <w:tcPr>
            <w:tcW w:w="6344" w:type="dxa"/>
            <w:gridSpan w:val="6"/>
          </w:tcPr>
          <w:p w:rsidR="005C5129" w:rsidRDefault="005C5129">
            <w:pPr>
              <w:pStyle w:val="ConsPlusNonformat"/>
              <w:jc w:val="both"/>
            </w:pPr>
            <w:r>
              <w:lastRenderedPageBreak/>
              <w:t xml:space="preserve">    Площадь зеленых насаждений (кв. м, га)   </w:t>
            </w:r>
          </w:p>
        </w:tc>
        <w:tc>
          <w:tcPr>
            <w:tcW w:w="854" w:type="dxa"/>
            <w:vMerge w:val="restart"/>
          </w:tcPr>
          <w:p w:rsidR="005C5129" w:rsidRDefault="005C5129">
            <w:pPr>
              <w:pStyle w:val="ConsPlusNonformat"/>
              <w:jc w:val="both"/>
            </w:pPr>
            <w:r>
              <w:t>Наме-</w:t>
            </w:r>
          </w:p>
          <w:p w:rsidR="005C5129" w:rsidRDefault="005C5129">
            <w:pPr>
              <w:pStyle w:val="ConsPlusNonformat"/>
              <w:jc w:val="both"/>
            </w:pPr>
            <w:r>
              <w:lastRenderedPageBreak/>
              <w:t xml:space="preserve">чае- </w:t>
            </w:r>
          </w:p>
          <w:p w:rsidR="005C5129" w:rsidRDefault="005C5129">
            <w:pPr>
              <w:pStyle w:val="ConsPlusNonformat"/>
              <w:jc w:val="both"/>
            </w:pPr>
            <w:r>
              <w:t xml:space="preserve">мые  </w:t>
            </w:r>
          </w:p>
          <w:p w:rsidR="005C5129" w:rsidRDefault="005C5129">
            <w:pPr>
              <w:pStyle w:val="ConsPlusNonformat"/>
              <w:jc w:val="both"/>
            </w:pPr>
            <w:r>
              <w:t>меро-</w:t>
            </w:r>
          </w:p>
          <w:p w:rsidR="005C5129" w:rsidRDefault="005C5129">
            <w:pPr>
              <w:pStyle w:val="ConsPlusNonformat"/>
              <w:jc w:val="both"/>
            </w:pPr>
            <w:r>
              <w:t>прия-</w:t>
            </w:r>
          </w:p>
          <w:p w:rsidR="005C5129" w:rsidRDefault="005C5129">
            <w:pPr>
              <w:pStyle w:val="ConsPlusNonformat"/>
              <w:jc w:val="both"/>
            </w:pPr>
            <w:r>
              <w:t xml:space="preserve">тия  </w:t>
            </w:r>
          </w:p>
          <w:p w:rsidR="005C5129" w:rsidRDefault="005C5129">
            <w:pPr>
              <w:pStyle w:val="ConsPlusNonformat"/>
              <w:jc w:val="both"/>
            </w:pPr>
            <w:r>
              <w:t xml:space="preserve">по   </w:t>
            </w:r>
          </w:p>
          <w:p w:rsidR="005C5129" w:rsidRDefault="005C5129">
            <w:pPr>
              <w:pStyle w:val="ConsPlusNonformat"/>
              <w:jc w:val="both"/>
            </w:pPr>
            <w:r>
              <w:t>улуч-</w:t>
            </w:r>
          </w:p>
          <w:p w:rsidR="005C5129" w:rsidRDefault="005C5129">
            <w:pPr>
              <w:pStyle w:val="ConsPlusNonformat"/>
              <w:jc w:val="both"/>
            </w:pPr>
            <w:r>
              <w:t>шению</w:t>
            </w:r>
          </w:p>
          <w:p w:rsidR="005C5129" w:rsidRDefault="005C5129">
            <w:pPr>
              <w:pStyle w:val="ConsPlusNonformat"/>
              <w:jc w:val="both"/>
            </w:pPr>
            <w:r>
              <w:t xml:space="preserve">сос- </w:t>
            </w:r>
          </w:p>
          <w:p w:rsidR="005C5129" w:rsidRDefault="005C5129">
            <w:pPr>
              <w:pStyle w:val="ConsPlusNonformat"/>
              <w:jc w:val="both"/>
            </w:pPr>
            <w:r>
              <w:t xml:space="preserve">тоя- </w:t>
            </w:r>
          </w:p>
          <w:p w:rsidR="005C5129" w:rsidRDefault="005C5129">
            <w:pPr>
              <w:pStyle w:val="ConsPlusNonformat"/>
              <w:jc w:val="both"/>
            </w:pPr>
            <w:r>
              <w:t xml:space="preserve">ния  </w:t>
            </w:r>
          </w:p>
        </w:tc>
      </w:tr>
      <w:tr w:rsidR="005C5129">
        <w:tc>
          <w:tcPr>
            <w:tcW w:w="366" w:type="dxa"/>
            <w:vMerge/>
            <w:tcBorders>
              <w:top w:val="nil"/>
            </w:tcBorders>
          </w:tcPr>
          <w:p w:rsidR="005C5129" w:rsidRDefault="005C5129">
            <w:pPr>
              <w:pStyle w:val="ConsPlusNormal"/>
            </w:pPr>
          </w:p>
        </w:tc>
        <w:tc>
          <w:tcPr>
            <w:tcW w:w="1220" w:type="dxa"/>
            <w:vMerge/>
            <w:tcBorders>
              <w:top w:val="nil"/>
            </w:tcBorders>
          </w:tcPr>
          <w:p w:rsidR="005C5129" w:rsidRDefault="005C5129">
            <w:pPr>
              <w:pStyle w:val="ConsPlusNormal"/>
            </w:pPr>
          </w:p>
        </w:tc>
        <w:tc>
          <w:tcPr>
            <w:tcW w:w="976" w:type="dxa"/>
            <w:vMerge w:val="restart"/>
            <w:tcBorders>
              <w:top w:val="nil"/>
            </w:tcBorders>
          </w:tcPr>
          <w:p w:rsidR="005C5129" w:rsidRDefault="005C5129">
            <w:pPr>
              <w:pStyle w:val="ConsPlusNonformat"/>
              <w:jc w:val="both"/>
            </w:pPr>
            <w:r>
              <w:t xml:space="preserve">на    </w:t>
            </w:r>
          </w:p>
          <w:p w:rsidR="005C5129" w:rsidRDefault="005C5129">
            <w:pPr>
              <w:pStyle w:val="ConsPlusNonformat"/>
              <w:jc w:val="both"/>
            </w:pPr>
            <w:r>
              <w:t xml:space="preserve">конец </w:t>
            </w:r>
          </w:p>
          <w:p w:rsidR="005C5129" w:rsidRDefault="005C5129">
            <w:pPr>
              <w:pStyle w:val="ConsPlusNonformat"/>
              <w:jc w:val="both"/>
            </w:pPr>
            <w:r>
              <w:t>преды-</w:t>
            </w:r>
          </w:p>
          <w:p w:rsidR="005C5129" w:rsidRDefault="005C5129">
            <w:pPr>
              <w:pStyle w:val="ConsPlusNonformat"/>
              <w:jc w:val="both"/>
            </w:pPr>
            <w:r>
              <w:t>дущего</w:t>
            </w:r>
          </w:p>
          <w:p w:rsidR="005C5129" w:rsidRDefault="005C5129">
            <w:pPr>
              <w:pStyle w:val="ConsPlusNonformat"/>
              <w:jc w:val="both"/>
            </w:pPr>
            <w:r>
              <w:t xml:space="preserve">года  </w:t>
            </w:r>
          </w:p>
        </w:tc>
        <w:tc>
          <w:tcPr>
            <w:tcW w:w="732" w:type="dxa"/>
            <w:vMerge w:val="restart"/>
            <w:tcBorders>
              <w:top w:val="nil"/>
            </w:tcBorders>
          </w:tcPr>
          <w:p w:rsidR="005C5129" w:rsidRDefault="005C5129">
            <w:pPr>
              <w:pStyle w:val="ConsPlusNonformat"/>
              <w:jc w:val="both"/>
            </w:pPr>
            <w:r>
              <w:t xml:space="preserve">на  </w:t>
            </w:r>
          </w:p>
          <w:p w:rsidR="005C5129" w:rsidRDefault="005C5129">
            <w:pPr>
              <w:pStyle w:val="ConsPlusNonformat"/>
              <w:jc w:val="both"/>
            </w:pPr>
            <w:r>
              <w:t xml:space="preserve">ко- </w:t>
            </w:r>
          </w:p>
          <w:p w:rsidR="005C5129" w:rsidRDefault="005C5129">
            <w:pPr>
              <w:pStyle w:val="ConsPlusNonformat"/>
              <w:jc w:val="both"/>
            </w:pPr>
            <w:r>
              <w:t xml:space="preserve">нец </w:t>
            </w:r>
          </w:p>
          <w:p w:rsidR="005C5129" w:rsidRDefault="005C5129">
            <w:pPr>
              <w:pStyle w:val="ConsPlusNonformat"/>
              <w:jc w:val="both"/>
            </w:pPr>
            <w:r>
              <w:t xml:space="preserve">от- </w:t>
            </w:r>
          </w:p>
          <w:p w:rsidR="005C5129" w:rsidRDefault="005C5129">
            <w:pPr>
              <w:pStyle w:val="ConsPlusNonformat"/>
              <w:jc w:val="both"/>
            </w:pPr>
            <w:r>
              <w:t>чет-</w:t>
            </w:r>
          </w:p>
          <w:p w:rsidR="005C5129" w:rsidRDefault="005C5129">
            <w:pPr>
              <w:pStyle w:val="ConsPlusNonformat"/>
              <w:jc w:val="both"/>
            </w:pPr>
            <w:r>
              <w:t>ного</w:t>
            </w:r>
          </w:p>
          <w:p w:rsidR="005C5129" w:rsidRDefault="005C5129">
            <w:pPr>
              <w:pStyle w:val="ConsPlusNonformat"/>
              <w:jc w:val="both"/>
            </w:pPr>
            <w:r>
              <w:t>года</w:t>
            </w:r>
          </w:p>
        </w:tc>
        <w:tc>
          <w:tcPr>
            <w:tcW w:w="4636" w:type="dxa"/>
            <w:gridSpan w:val="4"/>
            <w:tcBorders>
              <w:top w:val="nil"/>
            </w:tcBorders>
          </w:tcPr>
          <w:p w:rsidR="005C5129" w:rsidRDefault="005C5129">
            <w:pPr>
              <w:pStyle w:val="ConsPlusNonformat"/>
              <w:jc w:val="both"/>
            </w:pPr>
            <w:r>
              <w:t xml:space="preserve">         за отчетный год         </w:t>
            </w:r>
          </w:p>
        </w:tc>
        <w:tc>
          <w:tcPr>
            <w:tcW w:w="732" w:type="dxa"/>
            <w:vMerge/>
            <w:tcBorders>
              <w:top w:val="nil"/>
            </w:tcBorders>
          </w:tcPr>
          <w:p w:rsidR="005C5129" w:rsidRDefault="005C5129">
            <w:pPr>
              <w:pStyle w:val="ConsPlusNormal"/>
            </w:pPr>
          </w:p>
        </w:tc>
      </w:tr>
      <w:tr w:rsidR="005C5129">
        <w:tc>
          <w:tcPr>
            <w:tcW w:w="366" w:type="dxa"/>
            <w:vMerge/>
            <w:tcBorders>
              <w:top w:val="nil"/>
            </w:tcBorders>
          </w:tcPr>
          <w:p w:rsidR="005C5129" w:rsidRDefault="005C5129">
            <w:pPr>
              <w:pStyle w:val="ConsPlusNormal"/>
            </w:pPr>
          </w:p>
        </w:tc>
        <w:tc>
          <w:tcPr>
            <w:tcW w:w="1220" w:type="dxa"/>
            <w:vMerge/>
            <w:tcBorders>
              <w:top w:val="nil"/>
            </w:tcBorders>
          </w:tcPr>
          <w:p w:rsidR="005C5129" w:rsidRDefault="005C5129">
            <w:pPr>
              <w:pStyle w:val="ConsPlusNormal"/>
            </w:pPr>
          </w:p>
        </w:tc>
        <w:tc>
          <w:tcPr>
            <w:tcW w:w="854" w:type="dxa"/>
            <w:vMerge/>
            <w:tcBorders>
              <w:top w:val="nil"/>
            </w:tcBorders>
          </w:tcPr>
          <w:p w:rsidR="005C5129" w:rsidRDefault="005C5129">
            <w:pPr>
              <w:pStyle w:val="ConsPlusNormal"/>
            </w:pPr>
          </w:p>
        </w:tc>
        <w:tc>
          <w:tcPr>
            <w:tcW w:w="610" w:type="dxa"/>
            <w:vMerge/>
            <w:tcBorders>
              <w:top w:val="nil"/>
            </w:tcBorders>
          </w:tcPr>
          <w:p w:rsidR="005C5129" w:rsidRDefault="005C5129">
            <w:pPr>
              <w:pStyle w:val="ConsPlusNormal"/>
            </w:pPr>
          </w:p>
        </w:tc>
        <w:tc>
          <w:tcPr>
            <w:tcW w:w="2318" w:type="dxa"/>
            <w:gridSpan w:val="2"/>
            <w:tcBorders>
              <w:top w:val="nil"/>
            </w:tcBorders>
          </w:tcPr>
          <w:p w:rsidR="005C5129" w:rsidRDefault="005C5129">
            <w:pPr>
              <w:pStyle w:val="ConsPlusNonformat"/>
              <w:jc w:val="both"/>
            </w:pPr>
            <w:r>
              <w:t xml:space="preserve">  распавшихся   </w:t>
            </w:r>
          </w:p>
          <w:p w:rsidR="005C5129" w:rsidRDefault="005C5129">
            <w:pPr>
              <w:pStyle w:val="ConsPlusNonformat"/>
              <w:jc w:val="both"/>
            </w:pPr>
            <w:r>
              <w:t xml:space="preserve">  в результате  </w:t>
            </w:r>
          </w:p>
        </w:tc>
        <w:tc>
          <w:tcPr>
            <w:tcW w:w="976" w:type="dxa"/>
            <w:vMerge w:val="restart"/>
            <w:tcBorders>
              <w:top w:val="nil"/>
            </w:tcBorders>
          </w:tcPr>
          <w:p w:rsidR="005C5129" w:rsidRDefault="005C5129">
            <w:pPr>
              <w:pStyle w:val="ConsPlusNonformat"/>
              <w:jc w:val="both"/>
            </w:pPr>
            <w:r>
              <w:t xml:space="preserve">изъя- </w:t>
            </w:r>
          </w:p>
          <w:p w:rsidR="005C5129" w:rsidRDefault="005C5129">
            <w:pPr>
              <w:pStyle w:val="ConsPlusNonformat"/>
              <w:jc w:val="both"/>
            </w:pPr>
            <w:r>
              <w:t>тых по</w:t>
            </w:r>
          </w:p>
          <w:p w:rsidR="005C5129" w:rsidRDefault="005C5129">
            <w:pPr>
              <w:pStyle w:val="ConsPlusNonformat"/>
              <w:jc w:val="both"/>
            </w:pPr>
            <w:r>
              <w:t xml:space="preserve">реше- </w:t>
            </w:r>
          </w:p>
          <w:p w:rsidR="005C5129" w:rsidRDefault="005C5129">
            <w:pPr>
              <w:pStyle w:val="ConsPlusNonformat"/>
              <w:jc w:val="both"/>
            </w:pPr>
            <w:r>
              <w:t xml:space="preserve">нию   </w:t>
            </w:r>
          </w:p>
          <w:p w:rsidR="005C5129" w:rsidRDefault="005C5129">
            <w:pPr>
              <w:pStyle w:val="ConsPlusNonformat"/>
              <w:jc w:val="both"/>
            </w:pPr>
            <w:r>
              <w:t>прави-</w:t>
            </w:r>
          </w:p>
          <w:p w:rsidR="005C5129" w:rsidRDefault="005C5129">
            <w:pPr>
              <w:pStyle w:val="ConsPlusNonformat"/>
              <w:jc w:val="both"/>
            </w:pPr>
            <w:r>
              <w:t xml:space="preserve">тель- </w:t>
            </w:r>
          </w:p>
          <w:p w:rsidR="005C5129" w:rsidRDefault="005C5129">
            <w:pPr>
              <w:pStyle w:val="ConsPlusNonformat"/>
              <w:jc w:val="both"/>
            </w:pPr>
            <w:r>
              <w:t xml:space="preserve">ства  </w:t>
            </w:r>
          </w:p>
        </w:tc>
        <w:tc>
          <w:tcPr>
            <w:tcW w:w="1342" w:type="dxa"/>
            <w:vMerge w:val="restart"/>
            <w:tcBorders>
              <w:top w:val="nil"/>
            </w:tcBorders>
          </w:tcPr>
          <w:p w:rsidR="005C5129" w:rsidRDefault="005C5129">
            <w:pPr>
              <w:pStyle w:val="ConsPlusNonformat"/>
              <w:jc w:val="both"/>
            </w:pPr>
            <w:r>
              <w:t xml:space="preserve">передан- </w:t>
            </w:r>
          </w:p>
          <w:p w:rsidR="005C5129" w:rsidRDefault="005C5129">
            <w:pPr>
              <w:pStyle w:val="ConsPlusNonformat"/>
              <w:jc w:val="both"/>
            </w:pPr>
            <w:r>
              <w:t>ных (при-</w:t>
            </w:r>
          </w:p>
          <w:p w:rsidR="005C5129" w:rsidRDefault="005C5129">
            <w:pPr>
              <w:pStyle w:val="ConsPlusNonformat"/>
              <w:jc w:val="both"/>
            </w:pPr>
            <w:r>
              <w:t xml:space="preserve">нятых)   </w:t>
            </w:r>
          </w:p>
          <w:p w:rsidR="005C5129" w:rsidRDefault="005C5129">
            <w:pPr>
              <w:pStyle w:val="ConsPlusNonformat"/>
              <w:jc w:val="both"/>
            </w:pPr>
            <w:r>
              <w:t xml:space="preserve">другим   </w:t>
            </w:r>
          </w:p>
          <w:p w:rsidR="005C5129" w:rsidRDefault="005C5129">
            <w:pPr>
              <w:pStyle w:val="ConsPlusNonformat"/>
              <w:jc w:val="both"/>
            </w:pPr>
            <w:r>
              <w:t xml:space="preserve">ведомст- </w:t>
            </w:r>
          </w:p>
          <w:p w:rsidR="005C5129" w:rsidRDefault="005C5129">
            <w:pPr>
              <w:pStyle w:val="ConsPlusNonformat"/>
              <w:jc w:val="both"/>
            </w:pPr>
            <w:r>
              <w:t xml:space="preserve">вам по   </w:t>
            </w:r>
          </w:p>
          <w:p w:rsidR="005C5129" w:rsidRDefault="005C5129">
            <w:pPr>
              <w:pStyle w:val="ConsPlusNonformat"/>
              <w:jc w:val="both"/>
            </w:pPr>
            <w:r>
              <w:t xml:space="preserve">решению  </w:t>
            </w:r>
          </w:p>
        </w:tc>
        <w:tc>
          <w:tcPr>
            <w:tcW w:w="732" w:type="dxa"/>
            <w:vMerge/>
            <w:tcBorders>
              <w:top w:val="nil"/>
            </w:tcBorders>
          </w:tcPr>
          <w:p w:rsidR="005C5129" w:rsidRDefault="005C5129">
            <w:pPr>
              <w:pStyle w:val="ConsPlusNormal"/>
            </w:pPr>
          </w:p>
        </w:tc>
      </w:tr>
      <w:tr w:rsidR="005C5129">
        <w:tc>
          <w:tcPr>
            <w:tcW w:w="366" w:type="dxa"/>
            <w:vMerge/>
            <w:tcBorders>
              <w:top w:val="nil"/>
            </w:tcBorders>
          </w:tcPr>
          <w:p w:rsidR="005C5129" w:rsidRDefault="005C5129">
            <w:pPr>
              <w:pStyle w:val="ConsPlusNormal"/>
            </w:pPr>
          </w:p>
        </w:tc>
        <w:tc>
          <w:tcPr>
            <w:tcW w:w="1220" w:type="dxa"/>
            <w:vMerge/>
            <w:tcBorders>
              <w:top w:val="nil"/>
            </w:tcBorders>
          </w:tcPr>
          <w:p w:rsidR="005C5129" w:rsidRDefault="005C5129">
            <w:pPr>
              <w:pStyle w:val="ConsPlusNormal"/>
            </w:pPr>
          </w:p>
        </w:tc>
        <w:tc>
          <w:tcPr>
            <w:tcW w:w="854" w:type="dxa"/>
            <w:vMerge/>
            <w:tcBorders>
              <w:top w:val="nil"/>
            </w:tcBorders>
          </w:tcPr>
          <w:p w:rsidR="005C5129" w:rsidRDefault="005C5129">
            <w:pPr>
              <w:pStyle w:val="ConsPlusNormal"/>
            </w:pPr>
          </w:p>
        </w:tc>
        <w:tc>
          <w:tcPr>
            <w:tcW w:w="610" w:type="dxa"/>
            <w:vMerge/>
            <w:tcBorders>
              <w:top w:val="nil"/>
            </w:tcBorders>
          </w:tcPr>
          <w:p w:rsidR="005C5129" w:rsidRDefault="005C5129">
            <w:pPr>
              <w:pStyle w:val="ConsPlusNormal"/>
            </w:pPr>
          </w:p>
        </w:tc>
        <w:tc>
          <w:tcPr>
            <w:tcW w:w="976" w:type="dxa"/>
            <w:tcBorders>
              <w:top w:val="nil"/>
            </w:tcBorders>
          </w:tcPr>
          <w:p w:rsidR="005C5129" w:rsidRDefault="005C5129">
            <w:pPr>
              <w:pStyle w:val="ConsPlusNonformat"/>
              <w:jc w:val="both"/>
            </w:pPr>
            <w:r>
              <w:t>техно-</w:t>
            </w:r>
          </w:p>
          <w:p w:rsidR="005C5129" w:rsidRDefault="005C5129">
            <w:pPr>
              <w:pStyle w:val="ConsPlusNonformat"/>
              <w:jc w:val="both"/>
            </w:pPr>
            <w:r>
              <w:t>генных</w:t>
            </w:r>
          </w:p>
          <w:p w:rsidR="005C5129" w:rsidRDefault="005C5129">
            <w:pPr>
              <w:pStyle w:val="ConsPlusNonformat"/>
              <w:jc w:val="both"/>
            </w:pPr>
            <w:r>
              <w:t xml:space="preserve">воз-  </w:t>
            </w:r>
          </w:p>
          <w:p w:rsidR="005C5129" w:rsidRDefault="005C5129">
            <w:pPr>
              <w:pStyle w:val="ConsPlusNonformat"/>
              <w:jc w:val="both"/>
            </w:pPr>
            <w:r>
              <w:t>дейст-</w:t>
            </w:r>
          </w:p>
          <w:p w:rsidR="005C5129" w:rsidRDefault="005C5129">
            <w:pPr>
              <w:pStyle w:val="ConsPlusNonformat"/>
              <w:jc w:val="both"/>
            </w:pPr>
            <w:r>
              <w:t xml:space="preserve">вий   </w:t>
            </w:r>
          </w:p>
        </w:tc>
        <w:tc>
          <w:tcPr>
            <w:tcW w:w="1342" w:type="dxa"/>
            <w:tcBorders>
              <w:top w:val="nil"/>
            </w:tcBorders>
          </w:tcPr>
          <w:p w:rsidR="005C5129" w:rsidRDefault="005C5129">
            <w:pPr>
              <w:pStyle w:val="ConsPlusNonformat"/>
              <w:jc w:val="both"/>
            </w:pPr>
            <w:r>
              <w:t>поврежде-</w:t>
            </w:r>
          </w:p>
          <w:p w:rsidR="005C5129" w:rsidRDefault="005C5129">
            <w:pPr>
              <w:pStyle w:val="ConsPlusNonformat"/>
              <w:jc w:val="both"/>
            </w:pPr>
            <w:r>
              <w:t xml:space="preserve">ния вре- </w:t>
            </w:r>
          </w:p>
          <w:p w:rsidR="005C5129" w:rsidRDefault="005C5129">
            <w:pPr>
              <w:pStyle w:val="ConsPlusNonformat"/>
              <w:jc w:val="both"/>
            </w:pPr>
            <w:r>
              <w:t xml:space="preserve">дителями </w:t>
            </w:r>
          </w:p>
          <w:p w:rsidR="005C5129" w:rsidRDefault="005C5129">
            <w:pPr>
              <w:pStyle w:val="ConsPlusNonformat"/>
              <w:jc w:val="both"/>
            </w:pPr>
            <w:r>
              <w:t xml:space="preserve">и болез- </w:t>
            </w:r>
          </w:p>
          <w:p w:rsidR="005C5129" w:rsidRDefault="005C5129">
            <w:pPr>
              <w:pStyle w:val="ConsPlusNonformat"/>
              <w:jc w:val="both"/>
            </w:pPr>
            <w:r>
              <w:t xml:space="preserve">нями     </w:t>
            </w:r>
          </w:p>
        </w:tc>
        <w:tc>
          <w:tcPr>
            <w:tcW w:w="854" w:type="dxa"/>
            <w:vMerge/>
            <w:tcBorders>
              <w:top w:val="nil"/>
            </w:tcBorders>
          </w:tcPr>
          <w:p w:rsidR="005C5129" w:rsidRDefault="005C5129">
            <w:pPr>
              <w:pStyle w:val="ConsPlusNormal"/>
            </w:pPr>
          </w:p>
        </w:tc>
        <w:tc>
          <w:tcPr>
            <w:tcW w:w="1220" w:type="dxa"/>
            <w:vMerge/>
            <w:tcBorders>
              <w:top w:val="nil"/>
            </w:tcBorders>
          </w:tcPr>
          <w:p w:rsidR="005C5129" w:rsidRDefault="005C5129">
            <w:pPr>
              <w:pStyle w:val="ConsPlusNormal"/>
            </w:pPr>
          </w:p>
        </w:tc>
        <w:tc>
          <w:tcPr>
            <w:tcW w:w="732" w:type="dxa"/>
            <w:vMerge/>
            <w:tcBorders>
              <w:top w:val="nil"/>
            </w:tcBorders>
          </w:tcPr>
          <w:p w:rsidR="005C5129" w:rsidRDefault="005C5129">
            <w:pPr>
              <w:pStyle w:val="ConsPlusNormal"/>
            </w:pPr>
          </w:p>
        </w:tc>
      </w:tr>
      <w:tr w:rsidR="005C5129">
        <w:trPr>
          <w:trHeight w:val="251"/>
        </w:trPr>
        <w:tc>
          <w:tcPr>
            <w:tcW w:w="488" w:type="dxa"/>
            <w:tcBorders>
              <w:top w:val="nil"/>
            </w:tcBorders>
          </w:tcPr>
          <w:p w:rsidR="005C5129" w:rsidRDefault="005C5129">
            <w:pPr>
              <w:pStyle w:val="ConsPlusNonformat"/>
              <w:jc w:val="both"/>
            </w:pPr>
            <w:r>
              <w:t xml:space="preserve">1 </w:t>
            </w:r>
          </w:p>
        </w:tc>
        <w:tc>
          <w:tcPr>
            <w:tcW w:w="1342" w:type="dxa"/>
            <w:tcBorders>
              <w:top w:val="nil"/>
            </w:tcBorders>
          </w:tcPr>
          <w:p w:rsidR="005C5129" w:rsidRDefault="005C5129">
            <w:pPr>
              <w:pStyle w:val="ConsPlusNonformat"/>
              <w:jc w:val="both"/>
            </w:pPr>
            <w:r>
              <w:t xml:space="preserve">    2    </w:t>
            </w:r>
          </w:p>
        </w:tc>
        <w:tc>
          <w:tcPr>
            <w:tcW w:w="976" w:type="dxa"/>
            <w:tcBorders>
              <w:top w:val="nil"/>
            </w:tcBorders>
          </w:tcPr>
          <w:p w:rsidR="005C5129" w:rsidRDefault="005C5129">
            <w:pPr>
              <w:pStyle w:val="ConsPlusNonformat"/>
              <w:jc w:val="both"/>
            </w:pPr>
            <w:r>
              <w:t xml:space="preserve">  3   </w:t>
            </w:r>
          </w:p>
        </w:tc>
        <w:tc>
          <w:tcPr>
            <w:tcW w:w="732" w:type="dxa"/>
            <w:tcBorders>
              <w:top w:val="nil"/>
            </w:tcBorders>
          </w:tcPr>
          <w:p w:rsidR="005C5129" w:rsidRDefault="005C5129">
            <w:pPr>
              <w:pStyle w:val="ConsPlusNonformat"/>
              <w:jc w:val="both"/>
            </w:pPr>
            <w:r>
              <w:t xml:space="preserve"> 4  </w:t>
            </w:r>
          </w:p>
        </w:tc>
        <w:tc>
          <w:tcPr>
            <w:tcW w:w="976" w:type="dxa"/>
            <w:tcBorders>
              <w:top w:val="nil"/>
            </w:tcBorders>
          </w:tcPr>
          <w:p w:rsidR="005C5129" w:rsidRDefault="005C5129">
            <w:pPr>
              <w:pStyle w:val="ConsPlusNonformat"/>
              <w:jc w:val="both"/>
            </w:pPr>
            <w:r>
              <w:t xml:space="preserve">  5   </w:t>
            </w:r>
          </w:p>
        </w:tc>
        <w:tc>
          <w:tcPr>
            <w:tcW w:w="1342" w:type="dxa"/>
            <w:tcBorders>
              <w:top w:val="nil"/>
            </w:tcBorders>
          </w:tcPr>
          <w:p w:rsidR="005C5129" w:rsidRDefault="005C5129">
            <w:pPr>
              <w:pStyle w:val="ConsPlusNonformat"/>
              <w:jc w:val="both"/>
            </w:pPr>
            <w:r>
              <w:t xml:space="preserve">    6    </w:t>
            </w:r>
          </w:p>
        </w:tc>
        <w:tc>
          <w:tcPr>
            <w:tcW w:w="976" w:type="dxa"/>
            <w:tcBorders>
              <w:top w:val="nil"/>
            </w:tcBorders>
          </w:tcPr>
          <w:p w:rsidR="005C5129" w:rsidRDefault="005C5129">
            <w:pPr>
              <w:pStyle w:val="ConsPlusNonformat"/>
              <w:jc w:val="both"/>
            </w:pPr>
            <w:r>
              <w:t xml:space="preserve">  7   </w:t>
            </w:r>
          </w:p>
        </w:tc>
        <w:tc>
          <w:tcPr>
            <w:tcW w:w="1342" w:type="dxa"/>
            <w:tcBorders>
              <w:top w:val="nil"/>
            </w:tcBorders>
          </w:tcPr>
          <w:p w:rsidR="005C5129" w:rsidRDefault="005C5129">
            <w:pPr>
              <w:pStyle w:val="ConsPlusNonformat"/>
              <w:jc w:val="both"/>
            </w:pPr>
            <w:r>
              <w:t xml:space="preserve">    8    </w:t>
            </w:r>
          </w:p>
        </w:tc>
        <w:tc>
          <w:tcPr>
            <w:tcW w:w="854" w:type="dxa"/>
            <w:tcBorders>
              <w:top w:val="nil"/>
            </w:tcBorders>
          </w:tcPr>
          <w:p w:rsidR="005C5129" w:rsidRDefault="005C5129">
            <w:pPr>
              <w:pStyle w:val="ConsPlusNonformat"/>
              <w:jc w:val="both"/>
            </w:pPr>
            <w:r>
              <w:t xml:space="preserve">  9  </w:t>
            </w:r>
          </w:p>
        </w:tc>
      </w:tr>
    </w:tbl>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jc w:val="right"/>
        <w:outlineLvl w:val="2"/>
      </w:pPr>
      <w:r>
        <w:t>Форма 2</w:t>
      </w:r>
    </w:p>
    <w:p w:rsidR="005C5129" w:rsidRDefault="005C5129">
      <w:pPr>
        <w:pStyle w:val="ConsPlusNormal"/>
        <w:ind w:firstLine="540"/>
        <w:jc w:val="both"/>
      </w:pPr>
    </w:p>
    <w:p w:rsidR="005C5129" w:rsidRDefault="005C5129">
      <w:pPr>
        <w:pStyle w:val="ConsPlusNormal"/>
        <w:jc w:val="center"/>
      </w:pPr>
      <w:bookmarkStart w:id="15" w:name="P1318"/>
      <w:bookmarkEnd w:id="15"/>
      <w:r>
        <w:t>ОПЕРАТИВНАЯ ОЦЕНКА СОСТОЯНИЯ</w:t>
      </w:r>
    </w:p>
    <w:p w:rsidR="005C5129" w:rsidRDefault="005C5129">
      <w:pPr>
        <w:pStyle w:val="ConsPlusNormal"/>
        <w:jc w:val="center"/>
      </w:pPr>
      <w:r>
        <w:t>ЛАНДШАФТНО-АРХИТЕКТУРНОГО ОБЪЕКТА</w:t>
      </w:r>
    </w:p>
    <w:p w:rsidR="005C5129" w:rsidRDefault="005C512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0"/>
        <w:gridCol w:w="5002"/>
        <w:gridCol w:w="976"/>
        <w:gridCol w:w="976"/>
        <w:gridCol w:w="976"/>
      </w:tblGrid>
      <w:tr w:rsidR="005C5129">
        <w:trPr>
          <w:trHeight w:val="251"/>
        </w:trPr>
        <w:tc>
          <w:tcPr>
            <w:tcW w:w="610" w:type="dxa"/>
          </w:tcPr>
          <w:p w:rsidR="005C5129" w:rsidRDefault="005C5129">
            <w:pPr>
              <w:pStyle w:val="ConsPlusNonformat"/>
              <w:jc w:val="both"/>
            </w:pPr>
            <w:r>
              <w:t xml:space="preserve"> N </w:t>
            </w:r>
          </w:p>
          <w:p w:rsidR="005C5129" w:rsidRDefault="005C5129">
            <w:pPr>
              <w:pStyle w:val="ConsPlusNonformat"/>
              <w:jc w:val="both"/>
            </w:pPr>
            <w:r>
              <w:t>п/п</w:t>
            </w:r>
          </w:p>
        </w:tc>
        <w:tc>
          <w:tcPr>
            <w:tcW w:w="5002" w:type="dxa"/>
          </w:tcPr>
          <w:p w:rsidR="005C5129" w:rsidRDefault="005C5129">
            <w:pPr>
              <w:pStyle w:val="ConsPlusNonformat"/>
              <w:jc w:val="both"/>
            </w:pPr>
            <w:r>
              <w:t xml:space="preserve">     Согласование вырубки деревьев     </w:t>
            </w:r>
          </w:p>
        </w:tc>
        <w:tc>
          <w:tcPr>
            <w:tcW w:w="976" w:type="dxa"/>
          </w:tcPr>
          <w:p w:rsidR="005C5129" w:rsidRDefault="005C5129">
            <w:pPr>
              <w:pStyle w:val="ConsPlusNonformat"/>
              <w:jc w:val="both"/>
            </w:pPr>
            <w:r>
              <w:t xml:space="preserve">Изме- </w:t>
            </w:r>
          </w:p>
          <w:p w:rsidR="005C5129" w:rsidRDefault="005C5129">
            <w:pPr>
              <w:pStyle w:val="ConsPlusNonformat"/>
              <w:jc w:val="both"/>
            </w:pPr>
            <w:r>
              <w:t>ритель</w:t>
            </w:r>
          </w:p>
        </w:tc>
        <w:tc>
          <w:tcPr>
            <w:tcW w:w="976" w:type="dxa"/>
          </w:tcPr>
          <w:p w:rsidR="005C5129" w:rsidRDefault="005C5129">
            <w:pPr>
              <w:pStyle w:val="ConsPlusNonformat"/>
              <w:jc w:val="both"/>
            </w:pPr>
            <w:r>
              <w:t xml:space="preserve">Коли- </w:t>
            </w:r>
          </w:p>
          <w:p w:rsidR="005C5129" w:rsidRDefault="005C5129">
            <w:pPr>
              <w:pStyle w:val="ConsPlusNonformat"/>
              <w:jc w:val="both"/>
            </w:pPr>
            <w:r>
              <w:t>чество</w:t>
            </w:r>
          </w:p>
        </w:tc>
        <w:tc>
          <w:tcPr>
            <w:tcW w:w="976" w:type="dxa"/>
          </w:tcPr>
          <w:p w:rsidR="005C5129" w:rsidRDefault="005C5129">
            <w:pPr>
              <w:pStyle w:val="ConsPlusNonformat"/>
              <w:jc w:val="both"/>
            </w:pPr>
            <w:r>
              <w:t>Приме-</w:t>
            </w:r>
          </w:p>
          <w:p w:rsidR="005C5129" w:rsidRDefault="005C5129">
            <w:pPr>
              <w:pStyle w:val="ConsPlusNonformat"/>
              <w:jc w:val="both"/>
            </w:pPr>
            <w:r>
              <w:t xml:space="preserve">чание </w:t>
            </w:r>
          </w:p>
        </w:tc>
      </w:tr>
      <w:tr w:rsidR="005C5129">
        <w:trPr>
          <w:trHeight w:val="251"/>
        </w:trPr>
        <w:tc>
          <w:tcPr>
            <w:tcW w:w="610" w:type="dxa"/>
            <w:tcBorders>
              <w:top w:val="nil"/>
            </w:tcBorders>
          </w:tcPr>
          <w:p w:rsidR="005C5129" w:rsidRDefault="005C5129">
            <w:pPr>
              <w:pStyle w:val="ConsPlusNonformat"/>
              <w:jc w:val="both"/>
            </w:pPr>
            <w:r>
              <w:t xml:space="preserve"> 1 </w:t>
            </w:r>
          </w:p>
        </w:tc>
        <w:tc>
          <w:tcPr>
            <w:tcW w:w="5002" w:type="dxa"/>
            <w:tcBorders>
              <w:top w:val="nil"/>
            </w:tcBorders>
          </w:tcPr>
          <w:p w:rsidR="005C5129" w:rsidRDefault="005C5129">
            <w:pPr>
              <w:pStyle w:val="ConsPlusNonformat"/>
              <w:jc w:val="both"/>
            </w:pPr>
            <w:r>
              <w:t xml:space="preserve">                   2                   </w:t>
            </w:r>
          </w:p>
        </w:tc>
        <w:tc>
          <w:tcPr>
            <w:tcW w:w="976" w:type="dxa"/>
            <w:tcBorders>
              <w:top w:val="nil"/>
            </w:tcBorders>
          </w:tcPr>
          <w:p w:rsidR="005C5129" w:rsidRDefault="005C5129">
            <w:pPr>
              <w:pStyle w:val="ConsPlusNonformat"/>
              <w:jc w:val="both"/>
            </w:pPr>
            <w:r>
              <w:t xml:space="preserve">  3   </w:t>
            </w:r>
          </w:p>
        </w:tc>
        <w:tc>
          <w:tcPr>
            <w:tcW w:w="976" w:type="dxa"/>
            <w:tcBorders>
              <w:top w:val="nil"/>
            </w:tcBorders>
          </w:tcPr>
          <w:p w:rsidR="005C5129" w:rsidRDefault="005C5129">
            <w:pPr>
              <w:pStyle w:val="ConsPlusNonformat"/>
              <w:jc w:val="both"/>
            </w:pPr>
            <w:r>
              <w:t xml:space="preserve">  4   </w:t>
            </w:r>
          </w:p>
        </w:tc>
        <w:tc>
          <w:tcPr>
            <w:tcW w:w="976" w:type="dxa"/>
            <w:tcBorders>
              <w:top w:val="nil"/>
            </w:tcBorders>
          </w:tcPr>
          <w:p w:rsidR="005C5129" w:rsidRDefault="005C5129">
            <w:pPr>
              <w:pStyle w:val="ConsPlusNonformat"/>
              <w:jc w:val="both"/>
            </w:pPr>
            <w:r>
              <w:t xml:space="preserve">  5   </w:t>
            </w:r>
          </w:p>
        </w:tc>
      </w:tr>
      <w:tr w:rsidR="005C5129">
        <w:trPr>
          <w:trHeight w:val="251"/>
        </w:trPr>
        <w:tc>
          <w:tcPr>
            <w:tcW w:w="610" w:type="dxa"/>
            <w:tcBorders>
              <w:top w:val="nil"/>
            </w:tcBorders>
          </w:tcPr>
          <w:p w:rsidR="005C5129" w:rsidRDefault="005C5129">
            <w:pPr>
              <w:pStyle w:val="ConsPlusNonformat"/>
              <w:jc w:val="both"/>
            </w:pPr>
            <w:r>
              <w:t xml:space="preserve">1. </w:t>
            </w:r>
          </w:p>
        </w:tc>
        <w:tc>
          <w:tcPr>
            <w:tcW w:w="5002" w:type="dxa"/>
            <w:tcBorders>
              <w:top w:val="nil"/>
            </w:tcBorders>
          </w:tcPr>
          <w:p w:rsidR="005C5129" w:rsidRDefault="005C5129">
            <w:pPr>
              <w:pStyle w:val="ConsPlusNonformat"/>
              <w:jc w:val="both"/>
            </w:pPr>
            <w:r>
              <w:t xml:space="preserve">Намечаемых по санитарному состоянию и  </w:t>
            </w:r>
          </w:p>
          <w:p w:rsidR="005C5129" w:rsidRDefault="005C5129">
            <w:pPr>
              <w:pStyle w:val="ConsPlusNonformat"/>
              <w:jc w:val="both"/>
            </w:pPr>
            <w:r>
              <w:t xml:space="preserve">биоэкологическим требованиям           </w:t>
            </w:r>
          </w:p>
        </w:tc>
        <w:tc>
          <w:tcPr>
            <w:tcW w:w="976" w:type="dxa"/>
            <w:tcBorders>
              <w:top w:val="nil"/>
            </w:tcBorders>
          </w:tcPr>
          <w:p w:rsidR="005C5129" w:rsidRDefault="005C5129">
            <w:pPr>
              <w:pStyle w:val="ConsPlusNonformat"/>
              <w:jc w:val="both"/>
            </w:pPr>
            <w:r>
              <w:t xml:space="preserve">шт.   </w:t>
            </w:r>
          </w:p>
        </w:tc>
        <w:tc>
          <w:tcPr>
            <w:tcW w:w="976" w:type="dxa"/>
            <w:tcBorders>
              <w:top w:val="nil"/>
            </w:tcBorders>
          </w:tcPr>
          <w:p w:rsidR="005C5129" w:rsidRDefault="005C5129">
            <w:pPr>
              <w:pStyle w:val="ConsPlusNonformat"/>
              <w:jc w:val="both"/>
            </w:pPr>
          </w:p>
        </w:tc>
        <w:tc>
          <w:tcPr>
            <w:tcW w:w="976" w:type="dxa"/>
            <w:tcBorders>
              <w:top w:val="nil"/>
            </w:tcBorders>
          </w:tcPr>
          <w:p w:rsidR="005C5129" w:rsidRDefault="005C5129">
            <w:pPr>
              <w:pStyle w:val="ConsPlusNonformat"/>
              <w:jc w:val="both"/>
            </w:pPr>
          </w:p>
        </w:tc>
      </w:tr>
      <w:tr w:rsidR="005C5129">
        <w:trPr>
          <w:trHeight w:val="251"/>
        </w:trPr>
        <w:tc>
          <w:tcPr>
            <w:tcW w:w="610" w:type="dxa"/>
            <w:tcBorders>
              <w:top w:val="nil"/>
            </w:tcBorders>
          </w:tcPr>
          <w:p w:rsidR="005C5129" w:rsidRDefault="005C5129">
            <w:pPr>
              <w:pStyle w:val="ConsPlusNonformat"/>
              <w:jc w:val="both"/>
            </w:pPr>
            <w:r>
              <w:t xml:space="preserve">2. </w:t>
            </w:r>
          </w:p>
        </w:tc>
        <w:tc>
          <w:tcPr>
            <w:tcW w:w="5002" w:type="dxa"/>
            <w:tcBorders>
              <w:top w:val="nil"/>
            </w:tcBorders>
          </w:tcPr>
          <w:p w:rsidR="005C5129" w:rsidRDefault="005C5129">
            <w:pPr>
              <w:pStyle w:val="ConsPlusNonformat"/>
              <w:jc w:val="both"/>
            </w:pPr>
            <w:r>
              <w:t xml:space="preserve">Намечаемых по решениям правительства   </w:t>
            </w:r>
          </w:p>
          <w:p w:rsidR="005C5129" w:rsidRDefault="005C5129">
            <w:pPr>
              <w:pStyle w:val="ConsPlusNonformat"/>
              <w:jc w:val="both"/>
            </w:pPr>
            <w:r>
              <w:t xml:space="preserve">при отводе участков земель под         </w:t>
            </w:r>
          </w:p>
          <w:p w:rsidR="005C5129" w:rsidRDefault="005C5129">
            <w:pPr>
              <w:pStyle w:val="ConsPlusNonformat"/>
              <w:jc w:val="both"/>
            </w:pPr>
            <w:r>
              <w:t xml:space="preserve">застройку                              </w:t>
            </w:r>
          </w:p>
        </w:tc>
        <w:tc>
          <w:tcPr>
            <w:tcW w:w="976" w:type="dxa"/>
            <w:tcBorders>
              <w:top w:val="nil"/>
            </w:tcBorders>
          </w:tcPr>
          <w:p w:rsidR="005C5129" w:rsidRDefault="005C5129">
            <w:pPr>
              <w:pStyle w:val="ConsPlusNonformat"/>
              <w:jc w:val="both"/>
            </w:pPr>
            <w:r>
              <w:t xml:space="preserve">шт.   </w:t>
            </w:r>
          </w:p>
        </w:tc>
        <w:tc>
          <w:tcPr>
            <w:tcW w:w="976" w:type="dxa"/>
            <w:tcBorders>
              <w:top w:val="nil"/>
            </w:tcBorders>
          </w:tcPr>
          <w:p w:rsidR="005C5129" w:rsidRDefault="005C5129">
            <w:pPr>
              <w:pStyle w:val="ConsPlusNonformat"/>
              <w:jc w:val="both"/>
            </w:pPr>
          </w:p>
        </w:tc>
        <w:tc>
          <w:tcPr>
            <w:tcW w:w="976" w:type="dxa"/>
            <w:tcBorders>
              <w:top w:val="nil"/>
            </w:tcBorders>
          </w:tcPr>
          <w:p w:rsidR="005C5129" w:rsidRDefault="005C5129">
            <w:pPr>
              <w:pStyle w:val="ConsPlusNonformat"/>
              <w:jc w:val="both"/>
            </w:pPr>
          </w:p>
        </w:tc>
      </w:tr>
      <w:tr w:rsidR="005C5129">
        <w:trPr>
          <w:trHeight w:val="251"/>
        </w:trPr>
        <w:tc>
          <w:tcPr>
            <w:tcW w:w="610" w:type="dxa"/>
            <w:tcBorders>
              <w:top w:val="nil"/>
            </w:tcBorders>
          </w:tcPr>
          <w:p w:rsidR="005C5129" w:rsidRDefault="005C5129">
            <w:pPr>
              <w:pStyle w:val="ConsPlusNonformat"/>
              <w:jc w:val="both"/>
            </w:pPr>
            <w:r>
              <w:t xml:space="preserve">3. </w:t>
            </w:r>
          </w:p>
        </w:tc>
        <w:tc>
          <w:tcPr>
            <w:tcW w:w="5002" w:type="dxa"/>
            <w:tcBorders>
              <w:top w:val="nil"/>
            </w:tcBorders>
          </w:tcPr>
          <w:p w:rsidR="005C5129" w:rsidRDefault="005C5129">
            <w:pPr>
              <w:pStyle w:val="ConsPlusNonformat"/>
              <w:jc w:val="both"/>
            </w:pPr>
            <w:r>
              <w:t xml:space="preserve">Намечаемых при проведении ремонтных    </w:t>
            </w:r>
          </w:p>
          <w:p w:rsidR="005C5129" w:rsidRDefault="005C5129">
            <w:pPr>
              <w:pStyle w:val="ConsPlusNonformat"/>
              <w:jc w:val="both"/>
            </w:pPr>
            <w:r>
              <w:t xml:space="preserve">работ подземных коммуникаций, зданий и </w:t>
            </w:r>
          </w:p>
          <w:p w:rsidR="005C5129" w:rsidRDefault="005C5129">
            <w:pPr>
              <w:pStyle w:val="ConsPlusNonformat"/>
              <w:jc w:val="both"/>
            </w:pPr>
            <w:r>
              <w:t xml:space="preserve">сооружений                             </w:t>
            </w:r>
          </w:p>
        </w:tc>
        <w:tc>
          <w:tcPr>
            <w:tcW w:w="976" w:type="dxa"/>
            <w:tcBorders>
              <w:top w:val="nil"/>
            </w:tcBorders>
          </w:tcPr>
          <w:p w:rsidR="005C5129" w:rsidRDefault="005C5129">
            <w:pPr>
              <w:pStyle w:val="ConsPlusNonformat"/>
              <w:jc w:val="both"/>
            </w:pPr>
            <w:r>
              <w:t xml:space="preserve">шт.   </w:t>
            </w:r>
          </w:p>
        </w:tc>
        <w:tc>
          <w:tcPr>
            <w:tcW w:w="976" w:type="dxa"/>
            <w:tcBorders>
              <w:top w:val="nil"/>
            </w:tcBorders>
          </w:tcPr>
          <w:p w:rsidR="005C5129" w:rsidRDefault="005C5129">
            <w:pPr>
              <w:pStyle w:val="ConsPlusNonformat"/>
              <w:jc w:val="both"/>
            </w:pPr>
          </w:p>
        </w:tc>
        <w:tc>
          <w:tcPr>
            <w:tcW w:w="976" w:type="dxa"/>
            <w:tcBorders>
              <w:top w:val="nil"/>
            </w:tcBorders>
          </w:tcPr>
          <w:p w:rsidR="005C5129" w:rsidRDefault="005C5129">
            <w:pPr>
              <w:pStyle w:val="ConsPlusNonformat"/>
              <w:jc w:val="both"/>
            </w:pPr>
          </w:p>
        </w:tc>
      </w:tr>
      <w:tr w:rsidR="005C5129">
        <w:trPr>
          <w:trHeight w:val="251"/>
        </w:trPr>
        <w:tc>
          <w:tcPr>
            <w:tcW w:w="610" w:type="dxa"/>
            <w:tcBorders>
              <w:top w:val="nil"/>
            </w:tcBorders>
          </w:tcPr>
          <w:p w:rsidR="005C5129" w:rsidRDefault="005C5129">
            <w:pPr>
              <w:pStyle w:val="ConsPlusNonformat"/>
              <w:jc w:val="both"/>
            </w:pPr>
          </w:p>
        </w:tc>
        <w:tc>
          <w:tcPr>
            <w:tcW w:w="5002" w:type="dxa"/>
            <w:tcBorders>
              <w:top w:val="nil"/>
            </w:tcBorders>
          </w:tcPr>
          <w:p w:rsidR="005C5129" w:rsidRDefault="005C5129">
            <w:pPr>
              <w:pStyle w:val="ConsPlusNonformat"/>
              <w:jc w:val="both"/>
            </w:pPr>
            <w:r>
              <w:t xml:space="preserve">Всего:                                 </w:t>
            </w:r>
          </w:p>
        </w:tc>
        <w:tc>
          <w:tcPr>
            <w:tcW w:w="976" w:type="dxa"/>
            <w:tcBorders>
              <w:top w:val="nil"/>
            </w:tcBorders>
          </w:tcPr>
          <w:p w:rsidR="005C5129" w:rsidRDefault="005C5129">
            <w:pPr>
              <w:pStyle w:val="ConsPlusNonformat"/>
              <w:jc w:val="both"/>
            </w:pPr>
          </w:p>
        </w:tc>
        <w:tc>
          <w:tcPr>
            <w:tcW w:w="976" w:type="dxa"/>
            <w:tcBorders>
              <w:top w:val="nil"/>
            </w:tcBorders>
          </w:tcPr>
          <w:p w:rsidR="005C5129" w:rsidRDefault="005C5129">
            <w:pPr>
              <w:pStyle w:val="ConsPlusNonformat"/>
              <w:jc w:val="both"/>
            </w:pPr>
          </w:p>
        </w:tc>
        <w:tc>
          <w:tcPr>
            <w:tcW w:w="976" w:type="dxa"/>
            <w:tcBorders>
              <w:top w:val="nil"/>
            </w:tcBorders>
          </w:tcPr>
          <w:p w:rsidR="005C5129" w:rsidRDefault="005C5129">
            <w:pPr>
              <w:pStyle w:val="ConsPlusNonformat"/>
              <w:jc w:val="both"/>
            </w:pPr>
          </w:p>
        </w:tc>
      </w:tr>
    </w:tbl>
    <w:p w:rsidR="005C5129" w:rsidRDefault="005C5129">
      <w:pPr>
        <w:pStyle w:val="ConsPlusNormal"/>
        <w:ind w:firstLine="540"/>
        <w:jc w:val="both"/>
      </w:pPr>
    </w:p>
    <w:p w:rsidR="005C5129" w:rsidRDefault="005C5129">
      <w:pPr>
        <w:pStyle w:val="ConsPlusNormal"/>
        <w:ind w:firstLine="540"/>
        <w:jc w:val="both"/>
      </w:pPr>
    </w:p>
    <w:p w:rsidR="005C5129" w:rsidRDefault="005C5129">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4A054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129"/>
    <w:rsid w:val="005130CF"/>
    <w:rsid w:val="005C5129"/>
    <w:rsid w:val="006C0B77"/>
    <w:rsid w:val="008242FF"/>
    <w:rsid w:val="00870751"/>
    <w:rsid w:val="00922C48"/>
    <w:rsid w:val="00A20D9B"/>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1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51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51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51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51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51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51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51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F3116C1FF36B9C521D3AF7480BC599095AC26116431681F6957C747145C580DADFD57799204DC2F544260746AAB26A4DA40BECC8AC6FDBoBqDL" TargetMode="External"/><Relationship Id="rId3" Type="http://schemas.openxmlformats.org/officeDocument/2006/relationships/webSettings" Target="webSettings.xml"/><Relationship Id="rId7" Type="http://schemas.openxmlformats.org/officeDocument/2006/relationships/hyperlink" Target="consultantplus://offline/ref=EEF3116C1FF36B9C521D3AF7480BC599095BC46616411681F6957C747145C580C8DF8D7B982355C4FE51705600oFq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F3116C1FF36B9C521D25E24D0BC599055FC46D18154183A7C0727179159F90CC96D975872048DAFF4F70o5q5L" TargetMode="External"/><Relationship Id="rId5" Type="http://schemas.openxmlformats.org/officeDocument/2006/relationships/hyperlink" Target="consultantplus://offline/ref=EEF3116C1FF36B9C521D25E24D0BC599055FC46D18154183A7C0727179159F90CC96D975872048DAFF4F70o5q5L"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25862</Words>
  <Characters>147419</Characters>
  <Application>Microsoft Office Word</Application>
  <DocSecurity>0</DocSecurity>
  <Lines>1228</Lines>
  <Paragraphs>345</Paragraphs>
  <ScaleCrop>false</ScaleCrop>
  <Company>Ryazanadm</Company>
  <LinksUpToDate>false</LinksUpToDate>
  <CharactersWithSpaces>172936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Макарова</dc:creator>
  <cp:lastModifiedBy>Надежда Сергеевна Макарова</cp:lastModifiedBy>
  <cp:revision>1</cp:revision>
  <dcterms:created xsi:type="dcterms:W3CDTF">2023-03-13T11:42:00Z</dcterms:created>
  <dcterms:modified xsi:type="dcterms:W3CDTF">2023-03-13T11:43:00Z</dcterms:modified>
</cp:coreProperties>
</file>