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C8" w:rsidRPr="006A6643" w:rsidRDefault="004716C8" w:rsidP="00A55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643">
        <w:rPr>
          <w:rFonts w:ascii="Times New Roman" w:hAnsi="Times New Roman" w:cs="Times New Roman"/>
          <w:b/>
          <w:bCs/>
          <w:sz w:val="28"/>
          <w:szCs w:val="28"/>
        </w:rPr>
        <w:t>СОГЛАШЕНИЕ №</w:t>
      </w:r>
    </w:p>
    <w:p w:rsidR="004716C8" w:rsidRPr="006A6643" w:rsidRDefault="004716C8" w:rsidP="00A552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643">
        <w:rPr>
          <w:rFonts w:ascii="Times New Roman" w:hAnsi="Times New Roman" w:cs="Times New Roman"/>
          <w:b/>
          <w:bCs/>
          <w:sz w:val="28"/>
          <w:szCs w:val="28"/>
        </w:rPr>
        <w:t>об обмене электронными документами</w:t>
      </w:r>
    </w:p>
    <w:p w:rsidR="004716C8" w:rsidRDefault="004716C8" w:rsidP="00A5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6C8" w:rsidRPr="0089396F" w:rsidRDefault="004716C8" w:rsidP="00A5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6C8" w:rsidRDefault="004716C8" w:rsidP="00A5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Рязань                                                                       «___»___________20____г.</w:t>
      </w:r>
    </w:p>
    <w:p w:rsidR="004716C8" w:rsidRPr="0089396F" w:rsidRDefault="004716C8" w:rsidP="00A55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6C8" w:rsidRPr="006F3A7A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6F3A7A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 ________________________________</w:t>
      </w:r>
      <w:r w:rsidRPr="006F3A7A">
        <w:rPr>
          <w:rFonts w:ascii="Times New Roman" w:hAnsi="Times New Roman" w:cs="Times New Roman"/>
          <w:sz w:val="28"/>
          <w:szCs w:val="28"/>
        </w:rPr>
        <w:t>, действующ</w:t>
      </w:r>
      <w:r>
        <w:rPr>
          <w:rFonts w:ascii="Times New Roman" w:hAnsi="Times New Roman" w:cs="Times New Roman"/>
          <w:sz w:val="28"/>
          <w:szCs w:val="28"/>
        </w:rPr>
        <w:t>его (ей)</w:t>
      </w:r>
      <w:r w:rsidRPr="006F3A7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6F3A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A7A">
        <w:rPr>
          <w:rFonts w:ascii="Times New Roman" w:hAnsi="Times New Roman" w:cs="Times New Roman"/>
          <w:sz w:val="28"/>
          <w:szCs w:val="28"/>
        </w:rPr>
        <w:t>с одной стороны, и администрация города Рязани (далее – Администрация),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F3A7A">
        <w:rPr>
          <w:rFonts w:ascii="Times New Roman" w:hAnsi="Times New Roman" w:cs="Times New Roman"/>
          <w:sz w:val="28"/>
          <w:szCs w:val="28"/>
        </w:rPr>
        <w:t xml:space="preserve">в лице и.о.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Рязани </w:t>
      </w:r>
      <w:r w:rsidRPr="006F3A7A">
        <w:rPr>
          <w:rFonts w:ascii="Times New Roman" w:hAnsi="Times New Roman" w:cs="Times New Roman"/>
          <w:sz w:val="28"/>
          <w:szCs w:val="28"/>
        </w:rPr>
        <w:t>Карабасова Сергея Юрьевича, действующего на основании Устава муниципального образования – городской округ город Рязань Рязанской области,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3A7A">
        <w:rPr>
          <w:rFonts w:ascii="Times New Roman" w:hAnsi="Times New Roman" w:cs="Times New Roman"/>
          <w:sz w:val="28"/>
          <w:szCs w:val="28"/>
        </w:rPr>
        <w:t xml:space="preserve"> Рязанской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3A7A">
        <w:rPr>
          <w:rFonts w:ascii="Times New Roman" w:hAnsi="Times New Roman" w:cs="Times New Roman"/>
          <w:sz w:val="28"/>
          <w:szCs w:val="28"/>
        </w:rPr>
        <w:t>от 14.09.2017 № 298-II «О досрочном прекращении полномочий главы администрации города Рязани О.Е. Булекова»,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3A7A">
        <w:rPr>
          <w:rFonts w:ascii="Times New Roman" w:hAnsi="Times New Roman" w:cs="Times New Roman"/>
          <w:sz w:val="28"/>
          <w:szCs w:val="28"/>
        </w:rPr>
        <w:t xml:space="preserve"> администрации города Рязани от 15.09.2017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A7A">
        <w:rPr>
          <w:rFonts w:ascii="Times New Roman" w:hAnsi="Times New Roman" w:cs="Times New Roman"/>
          <w:sz w:val="28"/>
          <w:szCs w:val="28"/>
        </w:rPr>
        <w:t>№ 4134 «Об исполнении обязанностей главы администрации города Рязани»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A7A">
        <w:rPr>
          <w:rFonts w:ascii="Times New Roman" w:hAnsi="Times New Roman" w:cs="Times New Roman"/>
          <w:sz w:val="28"/>
          <w:szCs w:val="28"/>
        </w:rPr>
        <w:t>с другой стороны, именуемые в дальнейшем 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3A7A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нижеследующем.</w:t>
      </w:r>
    </w:p>
    <w:p w:rsidR="004716C8" w:rsidRPr="006F3A7A" w:rsidRDefault="004716C8" w:rsidP="00807A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16C8" w:rsidRDefault="004716C8" w:rsidP="00807AE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A7A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4716C8" w:rsidRPr="006F3A7A" w:rsidRDefault="004716C8" w:rsidP="00807AE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6C8" w:rsidRDefault="004716C8" w:rsidP="00807A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 w:rsidRPr="00A5524B">
        <w:rPr>
          <w:rFonts w:ascii="Times New Roman" w:hAnsi="Times New Roman" w:cs="Times New Roman"/>
          <w:sz w:val="28"/>
          <w:szCs w:val="28"/>
        </w:rPr>
        <w:t>1.1. Предмето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524B">
        <w:rPr>
          <w:rFonts w:ascii="Times New Roman" w:hAnsi="Times New Roman" w:cs="Times New Roman"/>
          <w:sz w:val="28"/>
          <w:szCs w:val="28"/>
        </w:rPr>
        <w:t xml:space="preserve"> настоящего Соглашения является организация взаимодействия Сторон путем осуществления юридическ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524B">
        <w:rPr>
          <w:rFonts w:ascii="Times New Roman" w:hAnsi="Times New Roman" w:cs="Times New Roman"/>
          <w:sz w:val="28"/>
          <w:szCs w:val="28"/>
        </w:rPr>
        <w:t xml:space="preserve"> значимого электронного документооборота.</w:t>
      </w:r>
      <w:r w:rsidRPr="00720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Юридическая значимость электронного документа подтверждается усиленной квалифицированной электронной подписью.</w:t>
      </w:r>
    </w:p>
    <w:p w:rsidR="004716C8" w:rsidRPr="00A5524B" w:rsidRDefault="004716C8" w:rsidP="00807A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716C8" w:rsidRPr="00A50BF7" w:rsidRDefault="004716C8" w:rsidP="00807AE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BF7">
        <w:rPr>
          <w:rFonts w:ascii="Times New Roman" w:hAnsi="Times New Roman" w:cs="Times New Roman"/>
          <w:b/>
          <w:bCs/>
          <w:sz w:val="28"/>
          <w:szCs w:val="28"/>
        </w:rPr>
        <w:t>2. Порядок осуществления обмена электронными документами</w:t>
      </w:r>
    </w:p>
    <w:p w:rsidR="004716C8" w:rsidRPr="00A5524B" w:rsidRDefault="004716C8" w:rsidP="007608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 xml:space="preserve">2.1. Стороны установили осуществлять обмен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524B">
        <w:rPr>
          <w:rFonts w:ascii="Times New Roman" w:hAnsi="Times New Roman" w:cs="Times New Roman"/>
          <w:sz w:val="28"/>
          <w:szCs w:val="28"/>
        </w:rPr>
        <w:t>в электронном виде ме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5524B">
        <w:rPr>
          <w:rFonts w:ascii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5524B">
        <w:rPr>
          <w:rFonts w:ascii="Times New Roman" w:hAnsi="Times New Roman" w:cs="Times New Roman"/>
          <w:sz w:val="28"/>
          <w:szCs w:val="28"/>
        </w:rPr>
        <w:t xml:space="preserve">и Администрацией, исключив бумажный документооборот, посредством защищенных каналов связи на основе программного обеспечения VipNet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адрес электронной почты ________________, и (или) посредством использования </w:t>
      </w:r>
      <w:r>
        <w:rPr>
          <w:rFonts w:ascii="Times New Roman" w:hAnsi="Times New Roman" w:cs="Times New Roman"/>
          <w:sz w:val="28"/>
          <w:szCs w:val="28"/>
          <w:lang w:val="en-AU"/>
        </w:rPr>
        <w:t>USB</w:t>
      </w:r>
      <w:r>
        <w:rPr>
          <w:rFonts w:ascii="Times New Roman" w:hAnsi="Times New Roman" w:cs="Times New Roman"/>
          <w:sz w:val="28"/>
          <w:szCs w:val="28"/>
        </w:rPr>
        <w:t>-флэш-накопителя</w:t>
      </w:r>
      <w:r w:rsidRPr="00A5524B">
        <w:rPr>
          <w:rFonts w:ascii="Times New Roman" w:hAnsi="Times New Roman" w:cs="Times New Roman"/>
          <w:sz w:val="28"/>
          <w:szCs w:val="28"/>
        </w:rPr>
        <w:t>.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24B">
        <w:rPr>
          <w:rFonts w:ascii="Times New Roman" w:hAnsi="Times New Roman" w:cs="Times New Roman"/>
          <w:sz w:val="28"/>
          <w:szCs w:val="28"/>
        </w:rPr>
        <w:t> Стороны установили осуществлять обмен документами, подписанными усиленными квалифицированными электронными подписями, за исключением следующих документов, на которых обязательно наличие собственноручной подписи должностного лица: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>- документов, содержащих информацию ограниченного распространения;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>- документов, адресатами которых являются граждане и юридические лица, не изъявившие желания осуществлять взаимодействие в электронном виде и с которыми не заключены Соглашения об обмене электронными документами.</w:t>
      </w:r>
    </w:p>
    <w:p w:rsidR="004716C8" w:rsidRPr="00A5524B" w:rsidRDefault="004716C8" w:rsidP="00807AE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>2.3. Не допускается передача в электронном виде документов, имеющих гриф секретности, а также пометку «Для служебного пользования».</w:t>
      </w:r>
    </w:p>
    <w:p w:rsidR="004716C8" w:rsidRPr="007608E3" w:rsidRDefault="004716C8" w:rsidP="00807AE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716C8" w:rsidRPr="00A5524B" w:rsidRDefault="004716C8" w:rsidP="00807AE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4B">
        <w:rPr>
          <w:rFonts w:ascii="Times New Roman" w:hAnsi="Times New Roman" w:cs="Times New Roman"/>
          <w:b/>
          <w:bCs/>
          <w:sz w:val="28"/>
          <w:szCs w:val="28"/>
        </w:rPr>
        <w:t>3. Права и обязанности Сторон</w:t>
      </w:r>
    </w:p>
    <w:p w:rsidR="004716C8" w:rsidRPr="00A5524B" w:rsidRDefault="004716C8" w:rsidP="00807AE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6C8" w:rsidRDefault="004716C8" w:rsidP="00807A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В целях обеспечения шифрования электронных документов                         и проверки их подлинности, Сторона обязана передать другой Стороне файлы сертификатов открытых ключей </w:t>
      </w:r>
      <w:r w:rsidRPr="00A5524B">
        <w:rPr>
          <w:rFonts w:ascii="Times New Roman" w:hAnsi="Times New Roman" w:cs="Times New Roman"/>
          <w:sz w:val="28"/>
          <w:szCs w:val="28"/>
        </w:rPr>
        <w:t>усиленн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524B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524B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524B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 xml:space="preserve">ей должностных лиц Сторон, уполномоченных подписывать электронные документы. Срок передачи Стороне </w:t>
      </w:r>
      <w:r w:rsidRPr="00152D6C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2D6C">
        <w:rPr>
          <w:rFonts w:ascii="Times New Roman" w:hAnsi="Times New Roman" w:cs="Times New Roman"/>
          <w:sz w:val="28"/>
          <w:szCs w:val="28"/>
        </w:rPr>
        <w:t xml:space="preserve"> сертификатов открытых ключей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B">
        <w:rPr>
          <w:rFonts w:ascii="Times New Roman" w:hAnsi="Times New Roman" w:cs="Times New Roman"/>
          <w:sz w:val="28"/>
          <w:szCs w:val="28"/>
        </w:rPr>
        <w:t>усиленн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524B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524B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524B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 xml:space="preserve">ей должностных лиц не должен превышать 3 (трех) рабочих дней с момента получения </w:t>
      </w:r>
      <w:r w:rsidRPr="00A5524B">
        <w:rPr>
          <w:rFonts w:ascii="Times New Roman" w:hAnsi="Times New Roman" w:cs="Times New Roman"/>
          <w:sz w:val="28"/>
          <w:szCs w:val="28"/>
        </w:rPr>
        <w:t>усиленн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524B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524B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524B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                              от удостоверяющего центра.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A5524B">
        <w:rPr>
          <w:rFonts w:ascii="Times New Roman" w:hAnsi="Times New Roman" w:cs="Times New Roman"/>
          <w:sz w:val="28"/>
          <w:szCs w:val="28"/>
        </w:rPr>
        <w:t xml:space="preserve">Стороны обязуются обеспечивать бесперебойную работу программно-технических средств приема и отправки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5524B">
        <w:rPr>
          <w:rFonts w:ascii="Times New Roman" w:hAnsi="Times New Roman" w:cs="Times New Roman"/>
          <w:sz w:val="28"/>
          <w:szCs w:val="28"/>
        </w:rPr>
        <w:t xml:space="preserve">с формированием уведомления о регистрации документа или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B">
        <w:rPr>
          <w:rFonts w:ascii="Times New Roman" w:hAnsi="Times New Roman" w:cs="Times New Roman"/>
          <w:sz w:val="28"/>
          <w:szCs w:val="28"/>
        </w:rPr>
        <w:t>в регистрации.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 xml:space="preserve">При получении отказа в регистрации документа Сторонами принимаются меры по устранению </w:t>
      </w:r>
      <w:r>
        <w:rPr>
          <w:rFonts w:ascii="Times New Roman" w:hAnsi="Times New Roman" w:cs="Times New Roman"/>
          <w:sz w:val="28"/>
          <w:szCs w:val="28"/>
        </w:rPr>
        <w:t xml:space="preserve">причин </w:t>
      </w:r>
      <w:r w:rsidRPr="00A5524B">
        <w:rPr>
          <w:rFonts w:ascii="Times New Roman" w:hAnsi="Times New Roman" w:cs="Times New Roman"/>
          <w:sz w:val="28"/>
          <w:szCs w:val="28"/>
        </w:rPr>
        <w:t>отказа в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524B">
        <w:rPr>
          <w:rFonts w:ascii="Times New Roman" w:hAnsi="Times New Roman" w:cs="Times New Roman"/>
          <w:sz w:val="28"/>
          <w:szCs w:val="28"/>
        </w:rPr>
        <w:t xml:space="preserve"> случае необходимости обеспечивается повторное направление документа.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24B">
        <w:rPr>
          <w:rFonts w:ascii="Times New Roman" w:hAnsi="Times New Roman" w:cs="Times New Roman"/>
          <w:sz w:val="28"/>
          <w:szCs w:val="28"/>
        </w:rPr>
        <w:t>. Стороны обязаны информировать друг друга о невозможности обмена документами в электронном виде в случае технического сбоя программно-технических средств одной из Сторон. В случае такого сбоя, Стороны производят обмен документами на бумажных носителях, подписанных собственноручными подписями должностных лиц Сторон.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24B">
        <w:rPr>
          <w:rFonts w:ascii="Times New Roman" w:hAnsi="Times New Roman" w:cs="Times New Roman"/>
          <w:sz w:val="28"/>
          <w:szCs w:val="28"/>
        </w:rPr>
        <w:t xml:space="preserve">. Стороны осуществляют процедуру проверки документа, подписанного усиленной квалифицированной электронной подписью,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B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Федерации.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5524B">
        <w:rPr>
          <w:rFonts w:ascii="Times New Roman" w:hAnsi="Times New Roman" w:cs="Times New Roman"/>
          <w:sz w:val="28"/>
          <w:szCs w:val="28"/>
        </w:rPr>
        <w:t>. Стороны обязуются регистрировать документы в день их поступления. В случае поступления документа после 18 часов 00 минут, документ регистрируется на следующий рабочий день.</w:t>
      </w:r>
    </w:p>
    <w:p w:rsidR="004716C8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524B">
        <w:rPr>
          <w:rFonts w:ascii="Times New Roman" w:hAnsi="Times New Roman" w:cs="Times New Roman"/>
          <w:sz w:val="28"/>
          <w:szCs w:val="28"/>
        </w:rPr>
        <w:t xml:space="preserve">. Стороны обеспечивают защиту информации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B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Федерации.</w:t>
      </w:r>
    </w:p>
    <w:p w:rsidR="004716C8" w:rsidRPr="007608E3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6C8" w:rsidRDefault="004716C8" w:rsidP="00807AEA">
      <w:pPr>
        <w:tabs>
          <w:tab w:val="left" w:pos="0"/>
          <w:tab w:val="left" w:pos="535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Порядок внесения изменений в Соглашение</w:t>
      </w:r>
    </w:p>
    <w:p w:rsidR="004716C8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 xml:space="preserve">4.1. Все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524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5524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Pr="00A5524B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5524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 Сторон</w:t>
      </w:r>
      <w:r w:rsidRPr="00A5524B">
        <w:rPr>
          <w:rFonts w:ascii="Times New Roman" w:hAnsi="Times New Roman" w:cs="Times New Roman"/>
          <w:sz w:val="28"/>
          <w:szCs w:val="28"/>
        </w:rPr>
        <w:t>.</w:t>
      </w:r>
    </w:p>
    <w:p w:rsidR="004716C8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6C8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6C8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16C8" w:rsidRDefault="004716C8" w:rsidP="00DA153E">
      <w:pPr>
        <w:tabs>
          <w:tab w:val="left" w:pos="0"/>
          <w:tab w:val="left" w:pos="53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6C8" w:rsidRDefault="004716C8" w:rsidP="00807AEA">
      <w:pPr>
        <w:tabs>
          <w:tab w:val="left" w:pos="0"/>
          <w:tab w:val="left" w:pos="535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Срок действия Соглашения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A5524B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в течение пяти лет.</w:t>
      </w:r>
    </w:p>
    <w:p w:rsidR="004716C8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sz w:val="28"/>
          <w:szCs w:val="28"/>
        </w:rPr>
        <w:t xml:space="preserve">5.2. Настоящее Соглашение может быть расторгнуто по соглашению Сторон, а также в одностороннем порядке по инициативе одной из Сторон. При этом Сторона, желающая расторгнуть Соглашение, </w:t>
      </w:r>
      <w:r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A5524B">
        <w:rPr>
          <w:rFonts w:ascii="Times New Roman" w:hAnsi="Times New Roman" w:cs="Times New Roman"/>
          <w:sz w:val="28"/>
          <w:szCs w:val="28"/>
        </w:rPr>
        <w:t>должна сообщить о своих намерениях другой Стороне за 1 (один) месяц до его расторжения.</w:t>
      </w:r>
    </w:p>
    <w:p w:rsidR="004716C8" w:rsidRPr="00A5524B" w:rsidRDefault="004716C8" w:rsidP="00807A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6C8" w:rsidRDefault="004716C8" w:rsidP="00807AEA">
      <w:pPr>
        <w:tabs>
          <w:tab w:val="left" w:pos="0"/>
          <w:tab w:val="left" w:pos="535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Прочие условия</w:t>
      </w:r>
    </w:p>
    <w:p w:rsidR="004716C8" w:rsidRDefault="004716C8" w:rsidP="00807AEA">
      <w:pPr>
        <w:tabs>
          <w:tab w:val="left" w:pos="0"/>
          <w:tab w:val="left" w:pos="5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При обмене документами Стороны руководствуются требованиями нормативных правовых актов Российской Федерации в соответствующей сфере деятельности, обязуются соблюдать правила, установленные для государственной, служебной и иной охраняемой законом тайны, требования, установленные законодательством о персональных данных.</w:t>
      </w:r>
    </w:p>
    <w:p w:rsidR="004716C8" w:rsidRDefault="004716C8" w:rsidP="00807AEA">
      <w:pPr>
        <w:tabs>
          <w:tab w:val="left" w:pos="0"/>
          <w:tab w:val="left" w:pos="5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Все споры и разногласия, возникающие между Сторонами при реализации Соглашения, разрешаются путем переговоров.</w:t>
      </w:r>
    </w:p>
    <w:p w:rsidR="004716C8" w:rsidRDefault="004716C8" w:rsidP="00807AEA">
      <w:pPr>
        <w:tabs>
          <w:tab w:val="left" w:pos="0"/>
          <w:tab w:val="left" w:pos="5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6.3. </w:t>
      </w:r>
      <w:r w:rsidRPr="00BB23D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4716C8" w:rsidRPr="00A5524B" w:rsidRDefault="004716C8" w:rsidP="00807A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6.4. </w:t>
      </w:r>
      <w:r w:rsidRPr="00A552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Расторжение Соглашения не влияет на действительность электронных документов, подписанных </w:t>
      </w:r>
      <w:r w:rsidRPr="00A5524B">
        <w:rPr>
          <w:rFonts w:ascii="Times New Roman" w:hAnsi="Times New Roman" w:cs="Times New Roman"/>
          <w:sz w:val="28"/>
          <w:szCs w:val="28"/>
        </w:rPr>
        <w:t>усиленными квалифицированными электронными подписями</w:t>
      </w:r>
      <w:r w:rsidRPr="00A552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уполномоченных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должностных лиц</w:t>
      </w:r>
      <w:r w:rsidRPr="00A552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направленных другой Стороне до даты расторжения Соглашения</w:t>
      </w:r>
      <w:r w:rsidRPr="00A552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716C8" w:rsidRPr="00A5524B" w:rsidRDefault="004716C8" w:rsidP="00807AE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6C8" w:rsidRPr="00A5524B" w:rsidRDefault="004716C8" w:rsidP="00807AE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4B">
        <w:rPr>
          <w:rFonts w:ascii="Times New Roman" w:hAnsi="Times New Roman" w:cs="Times New Roman"/>
          <w:b/>
          <w:bCs/>
          <w:sz w:val="28"/>
          <w:szCs w:val="28"/>
        </w:rPr>
        <w:t>7. Адреса и подписи Сторон</w:t>
      </w:r>
    </w:p>
    <w:p w:rsidR="004716C8" w:rsidRPr="00A5524B" w:rsidRDefault="004716C8" w:rsidP="00A5524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6C8" w:rsidRPr="00A431E0" w:rsidRDefault="004716C8" w:rsidP="00A5524B">
      <w:pPr>
        <w:tabs>
          <w:tab w:val="left" w:pos="0"/>
          <w:tab w:val="left" w:pos="5355"/>
        </w:tabs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854" w:type="dxa"/>
        <w:tblInd w:w="-106" w:type="dxa"/>
        <w:tblLook w:val="00A0"/>
      </w:tblPr>
      <w:tblGrid>
        <w:gridCol w:w="4927"/>
        <w:gridCol w:w="4927"/>
      </w:tblGrid>
      <w:tr w:rsidR="004716C8" w:rsidRPr="00756A98">
        <w:tc>
          <w:tcPr>
            <w:tcW w:w="4927" w:type="dxa"/>
          </w:tcPr>
          <w:p w:rsidR="004716C8" w:rsidRPr="00756A98" w:rsidRDefault="004716C8" w:rsidP="00701835">
            <w:pPr>
              <w:tabs>
                <w:tab w:val="left" w:pos="0"/>
                <w:tab w:val="left" w:pos="5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27" w:type="dxa"/>
          </w:tcPr>
          <w:p w:rsidR="004716C8" w:rsidRPr="00756A98" w:rsidRDefault="004716C8" w:rsidP="00B83442">
            <w:pPr>
              <w:tabs>
                <w:tab w:val="left" w:pos="0"/>
                <w:tab w:val="left" w:pos="5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A9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Рязани</w:t>
            </w:r>
          </w:p>
          <w:p w:rsidR="004716C8" w:rsidRPr="00756A98" w:rsidRDefault="004716C8" w:rsidP="00B83442">
            <w:pPr>
              <w:tabs>
                <w:tab w:val="left" w:pos="0"/>
                <w:tab w:val="left" w:pos="5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C8" w:rsidRPr="00756A98">
        <w:trPr>
          <w:trHeight w:val="910"/>
        </w:trPr>
        <w:tc>
          <w:tcPr>
            <w:tcW w:w="4927" w:type="dxa"/>
          </w:tcPr>
          <w:p w:rsidR="004716C8" w:rsidRPr="00756A98" w:rsidRDefault="004716C8" w:rsidP="00701835">
            <w:pPr>
              <w:tabs>
                <w:tab w:val="left" w:pos="0"/>
                <w:tab w:val="center" w:pos="3132"/>
                <w:tab w:val="left" w:pos="5355"/>
                <w:tab w:val="right" w:pos="626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4927" w:type="dxa"/>
          </w:tcPr>
          <w:p w:rsidR="004716C8" w:rsidRPr="00D41AFF" w:rsidRDefault="004716C8" w:rsidP="00B83442">
            <w:pPr>
              <w:widowControl w:val="0"/>
              <w:tabs>
                <w:tab w:val="left" w:pos="4815"/>
              </w:tabs>
              <w:spacing w:after="0" w:line="317" w:lineRule="exact"/>
              <w:ind w:left="20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41AF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390000, г. Рязань, ул. Радищева, д.28</w:t>
            </w:r>
          </w:p>
        </w:tc>
      </w:tr>
      <w:tr w:rsidR="004716C8" w:rsidRPr="00756A98">
        <w:trPr>
          <w:trHeight w:val="1619"/>
        </w:trPr>
        <w:tc>
          <w:tcPr>
            <w:tcW w:w="4927" w:type="dxa"/>
          </w:tcPr>
          <w:p w:rsidR="004716C8" w:rsidRDefault="004716C8" w:rsidP="008838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4716C8" w:rsidRDefault="004716C8" w:rsidP="008838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8" w:rsidRDefault="004716C8" w:rsidP="008838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8" w:rsidRDefault="004716C8" w:rsidP="008838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8" w:rsidRPr="00FA03E4" w:rsidRDefault="004716C8" w:rsidP="008838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_____________________И.О. Фамилия </w:t>
            </w:r>
          </w:p>
        </w:tc>
        <w:tc>
          <w:tcPr>
            <w:tcW w:w="4927" w:type="dxa"/>
          </w:tcPr>
          <w:p w:rsidR="004716C8" w:rsidRDefault="004716C8" w:rsidP="00B83442">
            <w:pPr>
              <w:widowControl w:val="0"/>
              <w:spacing w:after="0" w:line="317" w:lineRule="exact"/>
              <w:ind w:left="20" w:right="8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D41AF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И.о. главы администрации города Рязани</w:t>
            </w:r>
          </w:p>
          <w:p w:rsidR="004716C8" w:rsidRDefault="004716C8" w:rsidP="00B83442">
            <w:pPr>
              <w:widowControl w:val="0"/>
              <w:spacing w:after="0" w:line="317" w:lineRule="exact"/>
              <w:ind w:left="20" w:right="8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16C8" w:rsidRPr="00D41AFF" w:rsidRDefault="004716C8" w:rsidP="00B83442">
            <w:pPr>
              <w:widowControl w:val="0"/>
              <w:spacing w:after="0" w:line="317" w:lineRule="exact"/>
              <w:ind w:left="20" w:right="8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16C8" w:rsidRPr="00756A98" w:rsidRDefault="004716C8" w:rsidP="008307ED">
            <w:pPr>
              <w:widowControl w:val="0"/>
              <w:spacing w:after="0" w:line="317" w:lineRule="exact"/>
              <w:ind w:left="20" w:right="80"/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  <w:shd w:val="clear" w:color="auto" w:fill="FFFFFF"/>
                <w:lang w:eastAsia="ru-RU"/>
              </w:rPr>
            </w:pPr>
            <w:r w:rsidRPr="00D41AF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_ С.Ю. Карабасов</w:t>
            </w:r>
          </w:p>
        </w:tc>
      </w:tr>
    </w:tbl>
    <w:p w:rsidR="004716C8" w:rsidRDefault="004716C8" w:rsidP="00A5524B">
      <w:pPr>
        <w:tabs>
          <w:tab w:val="left" w:pos="0"/>
          <w:tab w:val="left" w:pos="5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6C8" w:rsidRDefault="004716C8"/>
    <w:sectPr w:rsidR="004716C8" w:rsidSect="007608E3">
      <w:headerReference w:type="default" r:id="rId6"/>
      <w:pgSz w:w="11906" w:h="16838" w:code="9"/>
      <w:pgMar w:top="993" w:right="567" w:bottom="993" w:left="1701" w:header="425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C8" w:rsidRDefault="004716C8" w:rsidP="006F3A7A">
      <w:pPr>
        <w:spacing w:after="0" w:line="240" w:lineRule="auto"/>
      </w:pPr>
      <w:r>
        <w:separator/>
      </w:r>
    </w:p>
  </w:endnote>
  <w:endnote w:type="continuationSeparator" w:id="0">
    <w:p w:rsidR="004716C8" w:rsidRDefault="004716C8" w:rsidP="006F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C8" w:rsidRDefault="004716C8" w:rsidP="006F3A7A">
      <w:pPr>
        <w:spacing w:after="0" w:line="240" w:lineRule="auto"/>
      </w:pPr>
      <w:r>
        <w:separator/>
      </w:r>
    </w:p>
  </w:footnote>
  <w:footnote w:type="continuationSeparator" w:id="0">
    <w:p w:rsidR="004716C8" w:rsidRDefault="004716C8" w:rsidP="006F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C8" w:rsidRDefault="004716C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716C8" w:rsidRDefault="004716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24B"/>
    <w:rsid w:val="00130B83"/>
    <w:rsid w:val="00152D6C"/>
    <w:rsid w:val="002E35EC"/>
    <w:rsid w:val="002F5871"/>
    <w:rsid w:val="003C49A3"/>
    <w:rsid w:val="0042237B"/>
    <w:rsid w:val="00462A08"/>
    <w:rsid w:val="004716C8"/>
    <w:rsid w:val="004E6FA8"/>
    <w:rsid w:val="005047F4"/>
    <w:rsid w:val="005969B6"/>
    <w:rsid w:val="00682829"/>
    <w:rsid w:val="006A6643"/>
    <w:rsid w:val="006C42F7"/>
    <w:rsid w:val="006F3A7A"/>
    <w:rsid w:val="00701835"/>
    <w:rsid w:val="0072081B"/>
    <w:rsid w:val="00756A98"/>
    <w:rsid w:val="007608E3"/>
    <w:rsid w:val="00763DED"/>
    <w:rsid w:val="007853F8"/>
    <w:rsid w:val="007B5146"/>
    <w:rsid w:val="00807AEA"/>
    <w:rsid w:val="008164CD"/>
    <w:rsid w:val="008307ED"/>
    <w:rsid w:val="00871529"/>
    <w:rsid w:val="008838E5"/>
    <w:rsid w:val="0089396F"/>
    <w:rsid w:val="00A431E0"/>
    <w:rsid w:val="00A50BF7"/>
    <w:rsid w:val="00A5524B"/>
    <w:rsid w:val="00A8466C"/>
    <w:rsid w:val="00B35462"/>
    <w:rsid w:val="00B83442"/>
    <w:rsid w:val="00BA208F"/>
    <w:rsid w:val="00BB23D7"/>
    <w:rsid w:val="00CC62A4"/>
    <w:rsid w:val="00D0536A"/>
    <w:rsid w:val="00D13367"/>
    <w:rsid w:val="00D41AFF"/>
    <w:rsid w:val="00D557CC"/>
    <w:rsid w:val="00DA153E"/>
    <w:rsid w:val="00DB1A17"/>
    <w:rsid w:val="00DC7452"/>
    <w:rsid w:val="00E57300"/>
    <w:rsid w:val="00E66DB4"/>
    <w:rsid w:val="00E72AF0"/>
    <w:rsid w:val="00E86F54"/>
    <w:rsid w:val="00FA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524B"/>
    <w:rPr>
      <w:rFonts w:ascii="Calibri" w:eastAsia="Times New Roman" w:hAnsi="Calibri" w:cs="Calibri"/>
    </w:rPr>
  </w:style>
  <w:style w:type="paragraph" w:styleId="NoSpacing">
    <w:name w:val="No Spacing"/>
    <w:uiPriority w:val="99"/>
    <w:qFormat/>
    <w:rsid w:val="00A5524B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6F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A7A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50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7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901</Words>
  <Characters>5137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Никонова</dc:creator>
  <cp:keywords/>
  <dc:description/>
  <cp:lastModifiedBy>11</cp:lastModifiedBy>
  <cp:revision>4</cp:revision>
  <cp:lastPrinted>2018-12-28T06:30:00Z</cp:lastPrinted>
  <dcterms:created xsi:type="dcterms:W3CDTF">2018-12-28T06:30:00Z</dcterms:created>
  <dcterms:modified xsi:type="dcterms:W3CDTF">2018-12-28T11:34:00Z</dcterms:modified>
</cp:coreProperties>
</file>