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93F" w:rsidRPr="004F67B9" w:rsidRDefault="005F61EA" w:rsidP="004E6FAD">
      <w:pPr>
        <w:pStyle w:val="a3"/>
        <w:keepNext/>
        <w:framePr w:wrap="around" w:vAnchor="text" w:hAnchor="page" w:x="8356" w:y="-576"/>
        <w:widowControl w:val="0"/>
        <w:rPr>
          <w:rStyle w:val="a5"/>
        </w:rPr>
      </w:pPr>
      <w:r>
        <w:rPr>
          <w:rStyle w:val="a5"/>
        </w:rPr>
        <w:t>3</w:t>
      </w:r>
      <w:r w:rsidR="001C06A8">
        <w:rPr>
          <w:rStyle w:val="a5"/>
        </w:rPr>
        <w:t>9</w:t>
      </w:r>
    </w:p>
    <w:tbl>
      <w:tblPr>
        <w:tblW w:w="1576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4"/>
        <w:gridCol w:w="5529"/>
      </w:tblGrid>
      <w:tr w:rsidR="00C206D1" w:rsidRPr="004F67B9" w:rsidTr="00E17E60">
        <w:tc>
          <w:tcPr>
            <w:tcW w:w="10234" w:type="dxa"/>
            <w:shd w:val="clear" w:color="auto" w:fill="auto"/>
          </w:tcPr>
          <w:p w:rsidR="00E17E60" w:rsidRPr="004F67B9" w:rsidRDefault="00E17E60" w:rsidP="004E6FA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9" w:type="dxa"/>
            <w:shd w:val="clear" w:color="auto" w:fill="auto"/>
          </w:tcPr>
          <w:p w:rsidR="00C206D1" w:rsidRPr="004F67B9" w:rsidRDefault="007A0D4B" w:rsidP="004E6FAD">
            <w:pPr>
              <w:keepNext/>
              <w:widowControl w:val="0"/>
              <w:jc w:val="right"/>
            </w:pPr>
            <w:r w:rsidRPr="004F67B9">
              <w:t xml:space="preserve">Приложение </w:t>
            </w:r>
            <w:r w:rsidR="00E17E60" w:rsidRPr="004F67B9">
              <w:t xml:space="preserve">№ </w:t>
            </w:r>
            <w:r w:rsidR="00591FFA" w:rsidRPr="004F67B9">
              <w:t>2</w:t>
            </w:r>
            <w:r w:rsidR="00C206D1" w:rsidRPr="004F67B9">
              <w:t xml:space="preserve"> </w:t>
            </w:r>
          </w:p>
        </w:tc>
      </w:tr>
    </w:tbl>
    <w:p w:rsidR="006E59B2" w:rsidRPr="004F67B9" w:rsidRDefault="006E59B2" w:rsidP="004E6FAD">
      <w:pPr>
        <w:keepNext/>
        <w:widowControl w:val="0"/>
        <w:autoSpaceDE w:val="0"/>
        <w:autoSpaceDN w:val="0"/>
        <w:adjustRightInd w:val="0"/>
        <w:jc w:val="center"/>
      </w:pPr>
    </w:p>
    <w:p w:rsidR="002C3F55" w:rsidRPr="004F67B9" w:rsidRDefault="002C3F55" w:rsidP="004E6FAD">
      <w:pPr>
        <w:pStyle w:val="ConsPlusNormal"/>
        <w:keepNext/>
        <w:widowControl w:val="0"/>
        <w:jc w:val="center"/>
      </w:pPr>
      <w:r w:rsidRPr="004F67B9">
        <w:t>Оценка</w:t>
      </w:r>
    </w:p>
    <w:p w:rsidR="002C3F55" w:rsidRPr="004F67B9" w:rsidRDefault="002C3F55" w:rsidP="004E6FAD">
      <w:pPr>
        <w:pStyle w:val="ConsPlusNormal"/>
        <w:keepNext/>
        <w:widowControl w:val="0"/>
        <w:jc w:val="center"/>
      </w:pPr>
      <w:r w:rsidRPr="004F67B9">
        <w:t>эффективности муниципальной программы</w:t>
      </w:r>
    </w:p>
    <w:p w:rsidR="00591FFA" w:rsidRPr="004F67B9" w:rsidRDefault="00591FFA" w:rsidP="004E6FAD">
      <w:pPr>
        <w:pStyle w:val="ConsPlusNormal"/>
        <w:keepNext/>
        <w:widowControl w:val="0"/>
        <w:jc w:val="center"/>
      </w:pPr>
      <w:r w:rsidRPr="004F67B9">
        <w:t xml:space="preserve"> «Профилактика правонарушений в городе Рязани» на 201</w:t>
      </w:r>
      <w:r w:rsidR="000D0DAE" w:rsidRPr="004F67B9">
        <w:t>6</w:t>
      </w:r>
      <w:r w:rsidRPr="004F67B9">
        <w:t xml:space="preserve">-2020 годы </w:t>
      </w:r>
    </w:p>
    <w:p w:rsidR="00591FFA" w:rsidRPr="004F67B9" w:rsidRDefault="00591FFA" w:rsidP="004E6FAD">
      <w:pPr>
        <w:pStyle w:val="ConsPlusNormal"/>
        <w:keepNext/>
        <w:widowControl w:val="0"/>
        <w:jc w:val="center"/>
      </w:pPr>
      <w:r w:rsidRPr="004F67B9">
        <w:t>за 201</w:t>
      </w:r>
      <w:r w:rsidR="006728EC">
        <w:t>7</w:t>
      </w:r>
      <w:r w:rsidRPr="004F67B9">
        <w:t xml:space="preserve"> год</w:t>
      </w:r>
    </w:p>
    <w:p w:rsidR="002C3F55" w:rsidRPr="004F67B9" w:rsidRDefault="002C3F55" w:rsidP="004E6FAD">
      <w:pPr>
        <w:keepNext/>
        <w:widowControl w:val="0"/>
        <w:ind w:firstLine="709"/>
        <w:jc w:val="both"/>
        <w:rPr>
          <w:color w:val="FF0000"/>
          <w:sz w:val="2"/>
          <w:szCs w:val="2"/>
        </w:rPr>
      </w:pPr>
    </w:p>
    <w:tbl>
      <w:tblPr>
        <w:tblW w:w="15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1"/>
        <w:gridCol w:w="5349"/>
        <w:gridCol w:w="819"/>
        <w:gridCol w:w="776"/>
        <w:gridCol w:w="981"/>
        <w:gridCol w:w="3506"/>
        <w:gridCol w:w="650"/>
        <w:gridCol w:w="623"/>
        <w:gridCol w:w="646"/>
        <w:gridCol w:w="983"/>
        <w:gridCol w:w="1131"/>
      </w:tblGrid>
      <w:tr w:rsidR="001C4331" w:rsidRPr="001C4331" w:rsidTr="003E57AC">
        <w:trPr>
          <w:trHeight w:val="1150"/>
          <w:jc w:val="center"/>
        </w:trPr>
        <w:tc>
          <w:tcPr>
            <w:tcW w:w="381" w:type="dxa"/>
            <w:vMerge w:val="restart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bookmarkStart w:id="0" w:name="_GoBack"/>
            <w:r w:rsidRPr="001C4331">
              <w:t>№ п</w:t>
            </w:r>
            <w:r w:rsidR="00291EEC" w:rsidRPr="001C4331">
              <w:t>/</w:t>
            </w:r>
            <w:r w:rsidRPr="001C4331">
              <w:t>п</w:t>
            </w:r>
          </w:p>
        </w:tc>
        <w:tc>
          <w:tcPr>
            <w:tcW w:w="5349" w:type="dxa"/>
            <w:vMerge w:val="restart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Наименование муниципальной программы (МП), задачи, основного мероприятия</w:t>
            </w:r>
          </w:p>
        </w:tc>
        <w:tc>
          <w:tcPr>
            <w:tcW w:w="1595" w:type="dxa"/>
            <w:gridSpan w:val="2"/>
            <w:shd w:val="clear" w:color="auto" w:fill="auto"/>
            <w:hideMark/>
          </w:tcPr>
          <w:p w:rsidR="00B1717F" w:rsidRDefault="00114DDE" w:rsidP="00C07A5F">
            <w:pPr>
              <w:jc w:val="center"/>
            </w:pPr>
            <w:proofErr w:type="spellStart"/>
            <w:r w:rsidRPr="001C4331">
              <w:t>Финанси-рование</w:t>
            </w:r>
            <w:proofErr w:type="spellEnd"/>
            <w:r w:rsidRPr="001C4331">
              <w:t xml:space="preserve"> </w:t>
            </w:r>
          </w:p>
          <w:p w:rsidR="00114DDE" w:rsidRPr="001C4331" w:rsidRDefault="00114DDE" w:rsidP="00C07A5F">
            <w:pPr>
              <w:jc w:val="center"/>
            </w:pPr>
            <w:r w:rsidRPr="001C4331">
              <w:t>(тыс. руб.)</w:t>
            </w:r>
          </w:p>
        </w:tc>
        <w:tc>
          <w:tcPr>
            <w:tcW w:w="981" w:type="dxa"/>
            <w:vMerge w:val="restart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proofErr w:type="spellStart"/>
            <w:r w:rsidRPr="001C4331">
              <w:t>Финан-совая</w:t>
            </w:r>
            <w:proofErr w:type="spellEnd"/>
            <w:r w:rsidRPr="001C4331">
              <w:t xml:space="preserve"> </w:t>
            </w:r>
            <w:proofErr w:type="spellStart"/>
            <w:r w:rsidRPr="001C4331">
              <w:t>обеспе-ченность</w:t>
            </w:r>
            <w:proofErr w:type="spellEnd"/>
            <w:r w:rsidRPr="001C4331">
              <w:t xml:space="preserve"> (ФО</w:t>
            </w:r>
            <w:r w:rsidR="0095353B" w:rsidRPr="001C4331">
              <w:t>М</w:t>
            </w:r>
            <w:r w:rsidRPr="001C4331">
              <w:t>), %</w:t>
            </w:r>
          </w:p>
        </w:tc>
        <w:tc>
          <w:tcPr>
            <w:tcW w:w="3506" w:type="dxa"/>
            <w:vMerge w:val="restart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Наименование целевого показателя (индикатора)</w:t>
            </w:r>
          </w:p>
        </w:tc>
        <w:tc>
          <w:tcPr>
            <w:tcW w:w="650" w:type="dxa"/>
            <w:vMerge w:val="restart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 xml:space="preserve">Ед. </w:t>
            </w:r>
            <w:proofErr w:type="spellStart"/>
            <w:r w:rsidRPr="001C4331">
              <w:t>изме</w:t>
            </w:r>
            <w:proofErr w:type="spellEnd"/>
            <w:r w:rsidRPr="001C4331">
              <w:t>-рения</w:t>
            </w:r>
          </w:p>
        </w:tc>
        <w:tc>
          <w:tcPr>
            <w:tcW w:w="1269" w:type="dxa"/>
            <w:gridSpan w:val="2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Значение индикатора</w:t>
            </w:r>
          </w:p>
        </w:tc>
        <w:tc>
          <w:tcPr>
            <w:tcW w:w="983" w:type="dxa"/>
            <w:vMerge w:val="restart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proofErr w:type="spellStart"/>
            <w:r w:rsidRPr="001C4331">
              <w:t>Дости-жение</w:t>
            </w:r>
            <w:proofErr w:type="spellEnd"/>
            <w:r w:rsidRPr="001C4331">
              <w:t xml:space="preserve"> </w:t>
            </w:r>
            <w:proofErr w:type="spellStart"/>
            <w:r w:rsidRPr="001C4331">
              <w:t>значе-ний</w:t>
            </w:r>
            <w:proofErr w:type="spellEnd"/>
            <w:r w:rsidRPr="001C4331">
              <w:t xml:space="preserve"> </w:t>
            </w:r>
            <w:proofErr w:type="spellStart"/>
            <w:r w:rsidRPr="001C4331">
              <w:t>инди-катора</w:t>
            </w:r>
            <w:proofErr w:type="spellEnd"/>
            <w:r w:rsidRPr="001C4331">
              <w:t xml:space="preserve"> (ДИ), %</w:t>
            </w:r>
          </w:p>
        </w:tc>
        <w:tc>
          <w:tcPr>
            <w:tcW w:w="1131" w:type="dxa"/>
            <w:vMerge w:val="restart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proofErr w:type="spellStart"/>
            <w:r w:rsidRPr="001C4331">
              <w:t>Эффек-тивность</w:t>
            </w:r>
            <w:proofErr w:type="spellEnd"/>
            <w:r w:rsidRPr="001C4331">
              <w:t xml:space="preserve"> основных </w:t>
            </w:r>
            <w:proofErr w:type="spellStart"/>
            <w:r w:rsidRPr="001C4331">
              <w:t>меропри-ятий</w:t>
            </w:r>
            <w:proofErr w:type="spellEnd"/>
            <w:r w:rsidRPr="001C4331">
              <w:t>, задач, МП, %</w:t>
            </w:r>
          </w:p>
        </w:tc>
      </w:tr>
      <w:tr w:rsidR="001C4331" w:rsidRPr="001C4331" w:rsidTr="003E57AC">
        <w:trPr>
          <w:trHeight w:val="330"/>
          <w:jc w:val="center"/>
        </w:trPr>
        <w:tc>
          <w:tcPr>
            <w:tcW w:w="381" w:type="dxa"/>
            <w:vMerge/>
            <w:shd w:val="clear" w:color="auto" w:fill="auto"/>
            <w:hideMark/>
          </w:tcPr>
          <w:p w:rsidR="00114DDE" w:rsidRPr="001C4331" w:rsidRDefault="00114DDE"/>
        </w:tc>
        <w:tc>
          <w:tcPr>
            <w:tcW w:w="5349" w:type="dxa"/>
            <w:vMerge/>
            <w:shd w:val="clear" w:color="auto" w:fill="auto"/>
            <w:hideMark/>
          </w:tcPr>
          <w:p w:rsidR="00114DDE" w:rsidRPr="001C4331" w:rsidRDefault="00114DDE"/>
        </w:tc>
        <w:tc>
          <w:tcPr>
            <w:tcW w:w="819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План</w:t>
            </w:r>
          </w:p>
        </w:tc>
        <w:tc>
          <w:tcPr>
            <w:tcW w:w="776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Факт</w:t>
            </w:r>
          </w:p>
        </w:tc>
        <w:tc>
          <w:tcPr>
            <w:tcW w:w="981" w:type="dxa"/>
            <w:vMerge/>
            <w:shd w:val="clear" w:color="auto" w:fill="auto"/>
            <w:hideMark/>
          </w:tcPr>
          <w:p w:rsidR="00114DDE" w:rsidRPr="001C4331" w:rsidRDefault="00114DDE"/>
        </w:tc>
        <w:tc>
          <w:tcPr>
            <w:tcW w:w="3506" w:type="dxa"/>
            <w:vMerge/>
            <w:shd w:val="clear" w:color="auto" w:fill="auto"/>
            <w:hideMark/>
          </w:tcPr>
          <w:p w:rsidR="00114DDE" w:rsidRPr="001C4331" w:rsidRDefault="00114DDE"/>
        </w:tc>
        <w:tc>
          <w:tcPr>
            <w:tcW w:w="650" w:type="dxa"/>
            <w:vMerge/>
            <w:shd w:val="clear" w:color="auto" w:fill="auto"/>
            <w:hideMark/>
          </w:tcPr>
          <w:p w:rsidR="00114DDE" w:rsidRPr="001C4331" w:rsidRDefault="00114DDE"/>
        </w:tc>
        <w:tc>
          <w:tcPr>
            <w:tcW w:w="623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План</w:t>
            </w:r>
          </w:p>
        </w:tc>
        <w:tc>
          <w:tcPr>
            <w:tcW w:w="646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Факт</w:t>
            </w:r>
          </w:p>
        </w:tc>
        <w:tc>
          <w:tcPr>
            <w:tcW w:w="983" w:type="dxa"/>
            <w:vMerge/>
            <w:shd w:val="clear" w:color="auto" w:fill="auto"/>
            <w:hideMark/>
          </w:tcPr>
          <w:p w:rsidR="00114DDE" w:rsidRPr="001C4331" w:rsidRDefault="00114DDE"/>
        </w:tc>
        <w:tc>
          <w:tcPr>
            <w:tcW w:w="1131" w:type="dxa"/>
            <w:vMerge/>
            <w:shd w:val="clear" w:color="auto" w:fill="auto"/>
            <w:hideMark/>
          </w:tcPr>
          <w:p w:rsidR="00114DDE" w:rsidRPr="001C4331" w:rsidRDefault="00114DDE"/>
        </w:tc>
      </w:tr>
      <w:tr w:rsidR="001C4331" w:rsidRPr="001C4331" w:rsidTr="003E57AC">
        <w:trPr>
          <w:trHeight w:val="330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1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2</w:t>
            </w:r>
          </w:p>
        </w:tc>
        <w:tc>
          <w:tcPr>
            <w:tcW w:w="819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3</w:t>
            </w:r>
          </w:p>
        </w:tc>
        <w:tc>
          <w:tcPr>
            <w:tcW w:w="776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4</w:t>
            </w:r>
          </w:p>
        </w:tc>
        <w:tc>
          <w:tcPr>
            <w:tcW w:w="9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5</w:t>
            </w: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6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7</w:t>
            </w:r>
          </w:p>
        </w:tc>
        <w:tc>
          <w:tcPr>
            <w:tcW w:w="623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8</w:t>
            </w:r>
          </w:p>
        </w:tc>
        <w:tc>
          <w:tcPr>
            <w:tcW w:w="646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9</w:t>
            </w:r>
          </w:p>
        </w:tc>
        <w:tc>
          <w:tcPr>
            <w:tcW w:w="983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10</w:t>
            </w:r>
          </w:p>
        </w:tc>
        <w:tc>
          <w:tcPr>
            <w:tcW w:w="113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11</w:t>
            </w:r>
          </w:p>
        </w:tc>
      </w:tr>
      <w:tr w:rsidR="001C4331" w:rsidRPr="001C4331" w:rsidTr="003E57AC">
        <w:trPr>
          <w:trHeight w:val="857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1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Задача 1. Повышение уровня общественной безопасности и укрепление общественного порядка на основе совершенствования системы профилактики правонарушений</w:t>
            </w:r>
          </w:p>
        </w:tc>
        <w:tc>
          <w:tcPr>
            <w:tcW w:w="819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776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981" w:type="dxa"/>
            <w:shd w:val="clear" w:color="auto" w:fill="auto"/>
          </w:tcPr>
          <w:p w:rsidR="00114DDE" w:rsidRPr="001C4331" w:rsidRDefault="00114DDE" w:rsidP="00C07A5F">
            <w:pPr>
              <w:jc w:val="center"/>
              <w:rPr>
                <w:bCs/>
              </w:rPr>
            </w:pPr>
          </w:p>
        </w:tc>
        <w:tc>
          <w:tcPr>
            <w:tcW w:w="3506" w:type="dxa"/>
            <w:shd w:val="clear" w:color="auto" w:fill="auto"/>
          </w:tcPr>
          <w:p w:rsidR="00114DDE" w:rsidRPr="001C4331" w:rsidRDefault="00114DDE"/>
        </w:tc>
        <w:tc>
          <w:tcPr>
            <w:tcW w:w="650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983" w:type="dxa"/>
            <w:shd w:val="clear" w:color="auto" w:fill="auto"/>
          </w:tcPr>
          <w:p w:rsidR="00114DDE" w:rsidRPr="001C4331" w:rsidRDefault="00114DDE" w:rsidP="00C07A5F">
            <w:pPr>
              <w:jc w:val="center"/>
              <w:rPr>
                <w:bCs/>
              </w:rPr>
            </w:pPr>
          </w:p>
        </w:tc>
        <w:tc>
          <w:tcPr>
            <w:tcW w:w="1131" w:type="dxa"/>
            <w:shd w:val="clear" w:color="auto" w:fill="auto"/>
          </w:tcPr>
          <w:p w:rsidR="00114DDE" w:rsidRPr="001C4331" w:rsidRDefault="00655173" w:rsidP="00C83003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C83003">
              <w:rPr>
                <w:bCs/>
              </w:rPr>
              <w:t>2</w:t>
            </w:r>
            <w:r>
              <w:rPr>
                <w:bCs/>
              </w:rPr>
              <w:t>,</w:t>
            </w:r>
            <w:r w:rsidR="00C83003">
              <w:rPr>
                <w:bCs/>
              </w:rPr>
              <w:t>1</w:t>
            </w:r>
          </w:p>
        </w:tc>
      </w:tr>
      <w:tr w:rsidR="001C4331" w:rsidRPr="001C4331" w:rsidTr="003E57AC">
        <w:trPr>
          <w:trHeight w:val="433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1</w:t>
            </w:r>
            <w:r w:rsidR="00291EEC" w:rsidRPr="001C4331">
              <w:t>.</w:t>
            </w:r>
            <w:r w:rsidRPr="001C4331">
              <w:t>1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Основное мероприятие 1.1. Создание условий для добровольного участия граждан в охране общественного порядка</w:t>
            </w:r>
          </w:p>
        </w:tc>
        <w:tc>
          <w:tcPr>
            <w:tcW w:w="819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3269</w:t>
            </w:r>
          </w:p>
        </w:tc>
        <w:tc>
          <w:tcPr>
            <w:tcW w:w="776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3269</w:t>
            </w:r>
          </w:p>
        </w:tc>
        <w:tc>
          <w:tcPr>
            <w:tcW w:w="981" w:type="dxa"/>
            <w:shd w:val="clear" w:color="auto" w:fill="auto"/>
          </w:tcPr>
          <w:p w:rsidR="00114DDE" w:rsidRPr="001C4331" w:rsidRDefault="00FD3EB4" w:rsidP="00C07A5F">
            <w:pPr>
              <w:jc w:val="center"/>
              <w:rPr>
                <w:bCs/>
              </w:rPr>
            </w:pPr>
            <w:r w:rsidRPr="001C4331">
              <w:rPr>
                <w:bCs/>
              </w:rPr>
              <w:t> </w:t>
            </w:r>
            <w:r>
              <w:rPr>
                <w:bCs/>
              </w:rPr>
              <w:t>100,0</w:t>
            </w: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>
            <w:r w:rsidRPr="001C4331">
              <w:t>Количество народных дружинников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чел.</w:t>
            </w:r>
          </w:p>
        </w:tc>
        <w:tc>
          <w:tcPr>
            <w:tcW w:w="623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450</w:t>
            </w:r>
          </w:p>
        </w:tc>
        <w:tc>
          <w:tcPr>
            <w:tcW w:w="646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467</w:t>
            </w:r>
          </w:p>
        </w:tc>
        <w:tc>
          <w:tcPr>
            <w:tcW w:w="983" w:type="dxa"/>
            <w:shd w:val="clear" w:color="auto" w:fill="auto"/>
          </w:tcPr>
          <w:p w:rsidR="00114DDE" w:rsidRPr="001C4331" w:rsidRDefault="008575C4" w:rsidP="00C07A5F">
            <w:pPr>
              <w:jc w:val="center"/>
              <w:rPr>
                <w:bCs/>
              </w:rPr>
            </w:pPr>
            <w:r>
              <w:rPr>
                <w:bCs/>
              </w:rPr>
              <w:t>103,8</w:t>
            </w:r>
          </w:p>
        </w:tc>
        <w:tc>
          <w:tcPr>
            <w:tcW w:w="1131" w:type="dxa"/>
            <w:shd w:val="clear" w:color="auto" w:fill="auto"/>
          </w:tcPr>
          <w:p w:rsidR="00114DDE" w:rsidRPr="001C4331" w:rsidRDefault="006775E2" w:rsidP="00C07A5F">
            <w:pPr>
              <w:jc w:val="center"/>
              <w:rPr>
                <w:bCs/>
              </w:rPr>
            </w:pPr>
            <w:r>
              <w:rPr>
                <w:bCs/>
              </w:rPr>
              <w:t>103,8</w:t>
            </w:r>
          </w:p>
        </w:tc>
      </w:tr>
      <w:tr w:rsidR="001C4331" w:rsidRPr="001C4331" w:rsidTr="003E57AC">
        <w:trPr>
          <w:trHeight w:val="884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1</w:t>
            </w:r>
            <w:r w:rsidR="00291EEC" w:rsidRPr="001C4331">
              <w:t>.</w:t>
            </w:r>
            <w:r w:rsidRPr="001C4331">
              <w:t>2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Основное мероприятие 1.2.Создание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819" w:type="dxa"/>
            <w:shd w:val="clear" w:color="auto" w:fill="auto"/>
          </w:tcPr>
          <w:p w:rsidR="00114DDE" w:rsidRPr="001C4331" w:rsidRDefault="00D670EA" w:rsidP="00C83003">
            <w:pPr>
              <w:jc w:val="center"/>
            </w:pPr>
            <w:r>
              <w:t>14</w:t>
            </w:r>
            <w:r w:rsidR="00C83003">
              <w:t>1</w:t>
            </w:r>
            <w:r>
              <w:t>0</w:t>
            </w:r>
          </w:p>
        </w:tc>
        <w:tc>
          <w:tcPr>
            <w:tcW w:w="776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1405,3</w:t>
            </w:r>
          </w:p>
        </w:tc>
        <w:tc>
          <w:tcPr>
            <w:tcW w:w="981" w:type="dxa"/>
            <w:shd w:val="clear" w:color="auto" w:fill="auto"/>
          </w:tcPr>
          <w:p w:rsidR="00114DDE" w:rsidRPr="001C4331" w:rsidRDefault="00FD3EB4" w:rsidP="00C83003">
            <w:pPr>
              <w:jc w:val="center"/>
            </w:pPr>
            <w:r w:rsidRPr="001C4331">
              <w:rPr>
                <w:bCs/>
              </w:rPr>
              <w:t> </w:t>
            </w:r>
            <w:r w:rsidR="00C83003">
              <w:rPr>
                <w:bCs/>
              </w:rPr>
              <w:t>99,7</w:t>
            </w: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>
            <w:r w:rsidRPr="001C4331">
              <w:t>Количество чрезвычайных обстоятельств на объектах жизнеобеспечения, на объектах и в местах с массовым пребыванием людей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шт.</w:t>
            </w:r>
          </w:p>
        </w:tc>
        <w:tc>
          <w:tcPr>
            <w:tcW w:w="623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0</w:t>
            </w:r>
          </w:p>
        </w:tc>
        <w:tc>
          <w:tcPr>
            <w:tcW w:w="646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0</w:t>
            </w:r>
          </w:p>
        </w:tc>
        <w:tc>
          <w:tcPr>
            <w:tcW w:w="983" w:type="dxa"/>
            <w:shd w:val="clear" w:color="auto" w:fill="auto"/>
          </w:tcPr>
          <w:p w:rsidR="00114DDE" w:rsidRPr="001C4331" w:rsidRDefault="00FD3EB4" w:rsidP="00C07A5F">
            <w:pPr>
              <w:jc w:val="center"/>
              <w:rPr>
                <w:bCs/>
              </w:rPr>
            </w:pPr>
            <w:r w:rsidRPr="001C4331">
              <w:rPr>
                <w:bCs/>
              </w:rPr>
              <w:t> </w:t>
            </w:r>
            <w:r>
              <w:rPr>
                <w:bCs/>
              </w:rPr>
              <w:t>100,0</w:t>
            </w:r>
          </w:p>
        </w:tc>
        <w:tc>
          <w:tcPr>
            <w:tcW w:w="1131" w:type="dxa"/>
            <w:shd w:val="clear" w:color="auto" w:fill="auto"/>
          </w:tcPr>
          <w:p w:rsidR="00114DDE" w:rsidRPr="001C4331" w:rsidRDefault="006775E2" w:rsidP="00C83003">
            <w:pPr>
              <w:jc w:val="center"/>
              <w:rPr>
                <w:bCs/>
              </w:rPr>
            </w:pPr>
            <w:r>
              <w:rPr>
                <w:bCs/>
              </w:rPr>
              <w:t>100,</w:t>
            </w:r>
            <w:r w:rsidR="00C83003">
              <w:rPr>
                <w:bCs/>
              </w:rPr>
              <w:t>3</w:t>
            </w:r>
          </w:p>
        </w:tc>
      </w:tr>
      <w:tr w:rsidR="001C4331" w:rsidRPr="001C4331" w:rsidTr="003E57AC">
        <w:trPr>
          <w:trHeight w:val="918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2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Задача 2. Совершенствование профилактики возникновения зависимости от потребления наркотиков и иных психоактивных веществ у детей и молодежи в городе Рязани</w:t>
            </w:r>
          </w:p>
        </w:tc>
        <w:tc>
          <w:tcPr>
            <w:tcW w:w="819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 </w:t>
            </w:r>
          </w:p>
        </w:tc>
        <w:tc>
          <w:tcPr>
            <w:tcW w:w="776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 </w:t>
            </w:r>
          </w:p>
        </w:tc>
        <w:tc>
          <w:tcPr>
            <w:tcW w:w="9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  <w:rPr>
                <w:bCs/>
              </w:rPr>
            </w:pPr>
            <w:r w:rsidRPr="001C4331">
              <w:rPr>
                <w:bCs/>
              </w:rPr>
              <w:t> </w:t>
            </w: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>
            <w:r w:rsidRPr="001C4331">
              <w:t> 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 </w:t>
            </w:r>
          </w:p>
        </w:tc>
        <w:tc>
          <w:tcPr>
            <w:tcW w:w="623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983" w:type="dxa"/>
            <w:shd w:val="clear" w:color="auto" w:fill="auto"/>
          </w:tcPr>
          <w:p w:rsidR="00114DDE" w:rsidRPr="001C4331" w:rsidRDefault="00114DDE" w:rsidP="00C07A5F">
            <w:pPr>
              <w:jc w:val="center"/>
              <w:rPr>
                <w:bCs/>
              </w:rPr>
            </w:pPr>
          </w:p>
        </w:tc>
        <w:tc>
          <w:tcPr>
            <w:tcW w:w="1131" w:type="dxa"/>
            <w:shd w:val="clear" w:color="auto" w:fill="auto"/>
          </w:tcPr>
          <w:p w:rsidR="00114DDE" w:rsidRPr="001C4331" w:rsidRDefault="00655173" w:rsidP="00C07A5F">
            <w:pPr>
              <w:jc w:val="center"/>
              <w:rPr>
                <w:bCs/>
              </w:rPr>
            </w:pPr>
            <w:r>
              <w:rPr>
                <w:bCs/>
              </w:rPr>
              <w:t>103,3</w:t>
            </w:r>
          </w:p>
        </w:tc>
      </w:tr>
      <w:tr w:rsidR="001C4331" w:rsidRPr="001C4331" w:rsidTr="003E57AC">
        <w:trPr>
          <w:trHeight w:val="259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2</w:t>
            </w:r>
            <w:r w:rsidR="00291EEC" w:rsidRPr="001C4331">
              <w:t>.</w:t>
            </w:r>
            <w:r w:rsidRPr="001C4331">
              <w:t>1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Основное мероприятие 2.1. 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819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978</w:t>
            </w:r>
          </w:p>
        </w:tc>
        <w:tc>
          <w:tcPr>
            <w:tcW w:w="776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978</w:t>
            </w:r>
          </w:p>
        </w:tc>
        <w:tc>
          <w:tcPr>
            <w:tcW w:w="981" w:type="dxa"/>
            <w:shd w:val="clear" w:color="auto" w:fill="auto"/>
          </w:tcPr>
          <w:p w:rsidR="00114DDE" w:rsidRPr="001C4331" w:rsidRDefault="00FD3EB4" w:rsidP="00C07A5F">
            <w:pPr>
              <w:jc w:val="center"/>
              <w:rPr>
                <w:bCs/>
              </w:rPr>
            </w:pPr>
            <w:r w:rsidRPr="001C4331">
              <w:rPr>
                <w:bCs/>
              </w:rPr>
              <w:t> </w:t>
            </w:r>
            <w:r>
              <w:rPr>
                <w:bCs/>
              </w:rPr>
              <w:t>100,0</w:t>
            </w: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>
            <w:r w:rsidRPr="001C4331">
              <w:t>Количество детей и молодежи, принявших участие в профилактических мероприятиях антинаркотической направленности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чел.</w:t>
            </w:r>
          </w:p>
        </w:tc>
        <w:tc>
          <w:tcPr>
            <w:tcW w:w="623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3872</w:t>
            </w:r>
          </w:p>
        </w:tc>
        <w:tc>
          <w:tcPr>
            <w:tcW w:w="646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4250</w:t>
            </w:r>
          </w:p>
        </w:tc>
        <w:tc>
          <w:tcPr>
            <w:tcW w:w="983" w:type="dxa"/>
            <w:shd w:val="clear" w:color="auto" w:fill="auto"/>
          </w:tcPr>
          <w:p w:rsidR="00114DDE" w:rsidRPr="001C4331" w:rsidRDefault="008575C4" w:rsidP="00C07A5F">
            <w:pPr>
              <w:jc w:val="center"/>
              <w:rPr>
                <w:bCs/>
              </w:rPr>
            </w:pPr>
            <w:r>
              <w:rPr>
                <w:bCs/>
              </w:rPr>
              <w:t>109,8</w:t>
            </w:r>
          </w:p>
        </w:tc>
        <w:tc>
          <w:tcPr>
            <w:tcW w:w="1131" w:type="dxa"/>
            <w:shd w:val="clear" w:color="auto" w:fill="auto"/>
          </w:tcPr>
          <w:p w:rsidR="00114DDE" w:rsidRPr="001C4331" w:rsidRDefault="006775E2" w:rsidP="00C07A5F">
            <w:pPr>
              <w:jc w:val="center"/>
              <w:rPr>
                <w:bCs/>
              </w:rPr>
            </w:pPr>
            <w:r>
              <w:rPr>
                <w:bCs/>
              </w:rPr>
              <w:t>109,8</w:t>
            </w:r>
          </w:p>
        </w:tc>
      </w:tr>
      <w:tr w:rsidR="001C4331" w:rsidRPr="001C4331" w:rsidTr="003E57AC">
        <w:trPr>
          <w:trHeight w:val="390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lastRenderedPageBreak/>
              <w:t>2</w:t>
            </w:r>
            <w:r w:rsidR="00291EEC" w:rsidRPr="001C4331">
              <w:t>.</w:t>
            </w:r>
            <w:r w:rsidRPr="001C4331">
              <w:t>2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Основное мероприятие 2.2. Совершенствование форм и методов антинаркотической работы</w:t>
            </w:r>
          </w:p>
        </w:tc>
        <w:tc>
          <w:tcPr>
            <w:tcW w:w="819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37,6</w:t>
            </w:r>
          </w:p>
        </w:tc>
        <w:tc>
          <w:tcPr>
            <w:tcW w:w="776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37,6</w:t>
            </w:r>
          </w:p>
        </w:tc>
        <w:tc>
          <w:tcPr>
            <w:tcW w:w="981" w:type="dxa"/>
            <w:shd w:val="clear" w:color="auto" w:fill="auto"/>
          </w:tcPr>
          <w:p w:rsidR="00114DDE" w:rsidRPr="001C4331" w:rsidRDefault="00FD3EB4" w:rsidP="00C07A5F">
            <w:pPr>
              <w:jc w:val="center"/>
              <w:rPr>
                <w:bCs/>
              </w:rPr>
            </w:pPr>
            <w:r w:rsidRPr="001C4331">
              <w:rPr>
                <w:bCs/>
              </w:rPr>
              <w:t> </w:t>
            </w:r>
            <w:r>
              <w:rPr>
                <w:bCs/>
              </w:rPr>
              <w:t>100,0</w:t>
            </w: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>
            <w:r w:rsidRPr="001C4331">
              <w:t>Количество «круглых столов», семинаров, методических совещаний по проблемам профилактики наркомании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шт.</w:t>
            </w:r>
          </w:p>
        </w:tc>
        <w:tc>
          <w:tcPr>
            <w:tcW w:w="623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4</w:t>
            </w:r>
          </w:p>
        </w:tc>
        <w:tc>
          <w:tcPr>
            <w:tcW w:w="646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4</w:t>
            </w:r>
          </w:p>
        </w:tc>
        <w:tc>
          <w:tcPr>
            <w:tcW w:w="983" w:type="dxa"/>
            <w:shd w:val="clear" w:color="auto" w:fill="auto"/>
          </w:tcPr>
          <w:p w:rsidR="00114DDE" w:rsidRPr="001C4331" w:rsidRDefault="008575C4" w:rsidP="00C07A5F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31" w:type="dxa"/>
            <w:shd w:val="clear" w:color="auto" w:fill="auto"/>
          </w:tcPr>
          <w:p w:rsidR="00114DDE" w:rsidRPr="001C4331" w:rsidRDefault="006775E2" w:rsidP="00C07A5F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1C4331" w:rsidRPr="001C4331" w:rsidTr="003E57AC">
        <w:trPr>
          <w:trHeight w:val="844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2</w:t>
            </w:r>
            <w:r w:rsidR="00291EEC" w:rsidRPr="001C4331">
              <w:t>.</w:t>
            </w:r>
            <w:r w:rsidRPr="001C4331">
              <w:t>3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Основное мероприятие 2.3. 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819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28,8</w:t>
            </w:r>
          </w:p>
        </w:tc>
        <w:tc>
          <w:tcPr>
            <w:tcW w:w="776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28,8</w:t>
            </w:r>
          </w:p>
        </w:tc>
        <w:tc>
          <w:tcPr>
            <w:tcW w:w="981" w:type="dxa"/>
            <w:shd w:val="clear" w:color="auto" w:fill="auto"/>
          </w:tcPr>
          <w:p w:rsidR="00114DDE" w:rsidRPr="001C4331" w:rsidRDefault="00FD3EB4" w:rsidP="00C07A5F">
            <w:pPr>
              <w:jc w:val="center"/>
              <w:rPr>
                <w:bCs/>
              </w:rPr>
            </w:pPr>
            <w:r w:rsidRPr="001C4331">
              <w:rPr>
                <w:bCs/>
              </w:rPr>
              <w:t> </w:t>
            </w:r>
            <w:r>
              <w:rPr>
                <w:bCs/>
              </w:rPr>
              <w:t>100,0</w:t>
            </w: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>
            <w:r w:rsidRPr="001C4331">
              <w:t>Количество волонтеров антинаркотической направленности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чел.</w:t>
            </w:r>
          </w:p>
        </w:tc>
        <w:tc>
          <w:tcPr>
            <w:tcW w:w="623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202</w:t>
            </w:r>
          </w:p>
        </w:tc>
        <w:tc>
          <w:tcPr>
            <w:tcW w:w="646" w:type="dxa"/>
            <w:shd w:val="clear" w:color="auto" w:fill="auto"/>
          </w:tcPr>
          <w:p w:rsidR="00114DDE" w:rsidRPr="001C4331" w:rsidRDefault="00442A4A" w:rsidP="00C07A5F">
            <w:pPr>
              <w:jc w:val="center"/>
            </w:pPr>
            <w:r>
              <w:t>202</w:t>
            </w:r>
          </w:p>
        </w:tc>
        <w:tc>
          <w:tcPr>
            <w:tcW w:w="983" w:type="dxa"/>
            <w:shd w:val="clear" w:color="auto" w:fill="auto"/>
          </w:tcPr>
          <w:p w:rsidR="00114DDE" w:rsidRPr="001C4331" w:rsidRDefault="00442A4A" w:rsidP="00C07A5F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31" w:type="dxa"/>
            <w:shd w:val="clear" w:color="auto" w:fill="auto"/>
          </w:tcPr>
          <w:p w:rsidR="00114DDE" w:rsidRPr="001C4331" w:rsidRDefault="006775E2" w:rsidP="00C07A5F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1C4331" w:rsidRPr="001C4331" w:rsidTr="003E57AC">
        <w:trPr>
          <w:trHeight w:val="435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3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Задача 3. Профилактика безнадзорности и правонарушений несовершеннолетних в городе Рязани</w:t>
            </w:r>
          </w:p>
        </w:tc>
        <w:tc>
          <w:tcPr>
            <w:tcW w:w="819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776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981" w:type="dxa"/>
            <w:shd w:val="clear" w:color="auto" w:fill="auto"/>
          </w:tcPr>
          <w:p w:rsidR="00114DDE" w:rsidRPr="001C4331" w:rsidRDefault="00114DDE" w:rsidP="00C07A5F">
            <w:pPr>
              <w:jc w:val="center"/>
              <w:rPr>
                <w:bCs/>
              </w:rPr>
            </w:pP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>
            <w:r w:rsidRPr="001C4331">
              <w:t> 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 </w:t>
            </w:r>
          </w:p>
        </w:tc>
        <w:tc>
          <w:tcPr>
            <w:tcW w:w="623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983" w:type="dxa"/>
            <w:shd w:val="clear" w:color="auto" w:fill="auto"/>
          </w:tcPr>
          <w:p w:rsidR="00114DDE" w:rsidRPr="001C4331" w:rsidRDefault="00114DDE" w:rsidP="00C07A5F">
            <w:pPr>
              <w:jc w:val="center"/>
              <w:rPr>
                <w:bCs/>
              </w:rPr>
            </w:pPr>
          </w:p>
        </w:tc>
        <w:tc>
          <w:tcPr>
            <w:tcW w:w="1131" w:type="dxa"/>
            <w:shd w:val="clear" w:color="auto" w:fill="auto"/>
          </w:tcPr>
          <w:p w:rsidR="00114DDE" w:rsidRPr="001C4331" w:rsidRDefault="00D83960" w:rsidP="00C07A5F">
            <w:pPr>
              <w:jc w:val="center"/>
              <w:rPr>
                <w:bCs/>
              </w:rPr>
            </w:pPr>
            <w:r>
              <w:rPr>
                <w:bCs/>
              </w:rPr>
              <w:t>134,5</w:t>
            </w:r>
          </w:p>
        </w:tc>
      </w:tr>
      <w:tr w:rsidR="001C4331" w:rsidRPr="001C4331" w:rsidTr="003E57AC">
        <w:trPr>
          <w:trHeight w:val="2148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3</w:t>
            </w:r>
            <w:r w:rsidR="00291EEC" w:rsidRPr="001C4331">
              <w:t>.</w:t>
            </w:r>
            <w:r w:rsidRPr="001C4331">
              <w:t>1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Основное мероприятие 3.1. 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19" w:type="dxa"/>
            <w:shd w:val="clear" w:color="auto" w:fill="auto"/>
          </w:tcPr>
          <w:p w:rsidR="00114DDE" w:rsidRPr="001C4331" w:rsidRDefault="0002059A" w:rsidP="00C07A5F">
            <w:pPr>
              <w:jc w:val="center"/>
            </w:pPr>
            <w:r w:rsidRPr="00BC090B">
              <w:t>1575,9</w:t>
            </w:r>
          </w:p>
        </w:tc>
        <w:tc>
          <w:tcPr>
            <w:tcW w:w="776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1634,4</w:t>
            </w:r>
          </w:p>
        </w:tc>
        <w:tc>
          <w:tcPr>
            <w:tcW w:w="981" w:type="dxa"/>
            <w:shd w:val="clear" w:color="auto" w:fill="auto"/>
          </w:tcPr>
          <w:p w:rsidR="00114DDE" w:rsidRPr="001C4331" w:rsidRDefault="0002059A" w:rsidP="00C07A5F">
            <w:pPr>
              <w:jc w:val="center"/>
              <w:rPr>
                <w:bCs/>
              </w:rPr>
            </w:pPr>
            <w:r>
              <w:rPr>
                <w:bCs/>
              </w:rPr>
              <w:t>103,7</w:t>
            </w: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>
            <w:r w:rsidRPr="001C4331">
              <w:t>Количество детей и подростков, принявших участие в мероприятиях, направленных на профилактику безнадзорности и правонарушений несовершеннолетних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чел.</w:t>
            </w:r>
          </w:p>
        </w:tc>
        <w:tc>
          <w:tcPr>
            <w:tcW w:w="623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6026</w:t>
            </w:r>
          </w:p>
        </w:tc>
        <w:tc>
          <w:tcPr>
            <w:tcW w:w="646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6600</w:t>
            </w:r>
          </w:p>
        </w:tc>
        <w:tc>
          <w:tcPr>
            <w:tcW w:w="983" w:type="dxa"/>
            <w:shd w:val="clear" w:color="auto" w:fill="auto"/>
          </w:tcPr>
          <w:p w:rsidR="00114DDE" w:rsidRPr="001C4331" w:rsidRDefault="008575C4" w:rsidP="00C07A5F">
            <w:pPr>
              <w:jc w:val="center"/>
              <w:rPr>
                <w:bCs/>
              </w:rPr>
            </w:pPr>
            <w:r>
              <w:rPr>
                <w:bCs/>
              </w:rPr>
              <w:t>109,5</w:t>
            </w:r>
          </w:p>
        </w:tc>
        <w:tc>
          <w:tcPr>
            <w:tcW w:w="1131" w:type="dxa"/>
            <w:shd w:val="clear" w:color="auto" w:fill="auto"/>
          </w:tcPr>
          <w:p w:rsidR="00114DDE" w:rsidRPr="001C4331" w:rsidRDefault="00D83960" w:rsidP="00C07A5F">
            <w:pPr>
              <w:jc w:val="center"/>
              <w:rPr>
                <w:bCs/>
              </w:rPr>
            </w:pPr>
            <w:r>
              <w:rPr>
                <w:bCs/>
              </w:rPr>
              <w:t>105,6</w:t>
            </w:r>
          </w:p>
        </w:tc>
      </w:tr>
      <w:tr w:rsidR="001C4331" w:rsidRPr="001C4331" w:rsidTr="003E57AC">
        <w:trPr>
          <w:trHeight w:val="1645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3</w:t>
            </w:r>
            <w:r w:rsidR="00291EEC" w:rsidRPr="001C4331">
              <w:t>.</w:t>
            </w:r>
            <w:r w:rsidRPr="001C4331">
              <w:t>2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Основное мероприятие 3.2. 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819" w:type="dxa"/>
            <w:shd w:val="clear" w:color="auto" w:fill="auto"/>
          </w:tcPr>
          <w:p w:rsidR="00114DDE" w:rsidRPr="001C4331" w:rsidRDefault="0002059A" w:rsidP="00C07A5F">
            <w:pPr>
              <w:jc w:val="center"/>
            </w:pPr>
            <w:r w:rsidRPr="00BC090B">
              <w:t>546,4</w:t>
            </w:r>
          </w:p>
        </w:tc>
        <w:tc>
          <w:tcPr>
            <w:tcW w:w="776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526</w:t>
            </w:r>
          </w:p>
        </w:tc>
        <w:tc>
          <w:tcPr>
            <w:tcW w:w="981" w:type="dxa"/>
            <w:shd w:val="clear" w:color="auto" w:fill="auto"/>
          </w:tcPr>
          <w:p w:rsidR="00114DDE" w:rsidRPr="001C4331" w:rsidRDefault="0002059A" w:rsidP="00C07A5F">
            <w:pPr>
              <w:jc w:val="center"/>
              <w:rPr>
                <w:bCs/>
              </w:rPr>
            </w:pPr>
            <w:r>
              <w:rPr>
                <w:bCs/>
              </w:rPr>
              <w:t>96,3</w:t>
            </w: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>
            <w:r w:rsidRPr="001C4331">
              <w:t>Количество подростков, снятых с учета в комиссии по делам несовершеннолетних и защите их прав по исправлению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чел.</w:t>
            </w:r>
          </w:p>
        </w:tc>
        <w:tc>
          <w:tcPr>
            <w:tcW w:w="623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15</w:t>
            </w:r>
          </w:p>
        </w:tc>
        <w:tc>
          <w:tcPr>
            <w:tcW w:w="646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15</w:t>
            </w:r>
          </w:p>
        </w:tc>
        <w:tc>
          <w:tcPr>
            <w:tcW w:w="983" w:type="dxa"/>
            <w:shd w:val="clear" w:color="auto" w:fill="auto"/>
          </w:tcPr>
          <w:p w:rsidR="00114DDE" w:rsidRPr="001C4331" w:rsidRDefault="00FD3EB4" w:rsidP="00C07A5F">
            <w:pPr>
              <w:jc w:val="center"/>
              <w:rPr>
                <w:bCs/>
              </w:rPr>
            </w:pPr>
            <w:r w:rsidRPr="001C4331">
              <w:rPr>
                <w:bCs/>
              </w:rPr>
              <w:t> </w:t>
            </w:r>
            <w:r>
              <w:rPr>
                <w:bCs/>
              </w:rPr>
              <w:t>100,0</w:t>
            </w:r>
          </w:p>
        </w:tc>
        <w:tc>
          <w:tcPr>
            <w:tcW w:w="1131" w:type="dxa"/>
            <w:shd w:val="clear" w:color="auto" w:fill="auto"/>
          </w:tcPr>
          <w:p w:rsidR="00114DDE" w:rsidRPr="001C4331" w:rsidRDefault="00D83960" w:rsidP="00C07A5F">
            <w:pPr>
              <w:jc w:val="center"/>
              <w:rPr>
                <w:bCs/>
              </w:rPr>
            </w:pPr>
            <w:r>
              <w:rPr>
                <w:bCs/>
              </w:rPr>
              <w:t>103,8</w:t>
            </w:r>
          </w:p>
        </w:tc>
      </w:tr>
      <w:tr w:rsidR="001C4331" w:rsidRPr="001C4331" w:rsidTr="003E57AC">
        <w:trPr>
          <w:trHeight w:val="836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3</w:t>
            </w:r>
            <w:r w:rsidR="00291EEC" w:rsidRPr="001C4331">
              <w:t>.</w:t>
            </w:r>
            <w:r w:rsidRPr="001C4331">
              <w:t>3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Основное мероприятие 3.3. 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819" w:type="dxa"/>
            <w:shd w:val="clear" w:color="auto" w:fill="auto"/>
          </w:tcPr>
          <w:p w:rsidR="00114DDE" w:rsidRPr="001C4331" w:rsidRDefault="0002059A" w:rsidP="00C07A5F">
            <w:pPr>
              <w:jc w:val="center"/>
            </w:pPr>
            <w:r w:rsidRPr="00BC090B">
              <w:t>100</w:t>
            </w:r>
          </w:p>
        </w:tc>
        <w:tc>
          <w:tcPr>
            <w:tcW w:w="776" w:type="dxa"/>
            <w:shd w:val="clear" w:color="auto" w:fill="auto"/>
          </w:tcPr>
          <w:p w:rsidR="00114DDE" w:rsidRPr="001C4331" w:rsidRDefault="00D670EA" w:rsidP="00C07A5F">
            <w:pPr>
              <w:jc w:val="center"/>
            </w:pPr>
            <w:r>
              <w:t>51,5</w:t>
            </w:r>
          </w:p>
        </w:tc>
        <w:tc>
          <w:tcPr>
            <w:tcW w:w="981" w:type="dxa"/>
            <w:shd w:val="clear" w:color="auto" w:fill="auto"/>
          </w:tcPr>
          <w:p w:rsidR="00114DDE" w:rsidRPr="001C4331" w:rsidRDefault="0002059A" w:rsidP="00C07A5F">
            <w:pPr>
              <w:jc w:val="center"/>
              <w:rPr>
                <w:bCs/>
              </w:rPr>
            </w:pPr>
            <w:r>
              <w:rPr>
                <w:bCs/>
              </w:rPr>
              <w:t>51,5</w:t>
            </w: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>
            <w:r w:rsidRPr="001C4331">
              <w:t>Количество полиграфических материалов по профилактике безнадзорности и правонарушений несовершеннолетних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шт.</w:t>
            </w:r>
          </w:p>
        </w:tc>
        <w:tc>
          <w:tcPr>
            <w:tcW w:w="623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5</w:t>
            </w:r>
          </w:p>
        </w:tc>
        <w:tc>
          <w:tcPr>
            <w:tcW w:w="646" w:type="dxa"/>
            <w:shd w:val="clear" w:color="auto" w:fill="auto"/>
          </w:tcPr>
          <w:p w:rsidR="00114DDE" w:rsidRPr="001C4331" w:rsidRDefault="00A43005" w:rsidP="00C07A5F">
            <w:pPr>
              <w:jc w:val="center"/>
            </w:pPr>
            <w:r>
              <w:t>5</w:t>
            </w:r>
          </w:p>
        </w:tc>
        <w:tc>
          <w:tcPr>
            <w:tcW w:w="983" w:type="dxa"/>
            <w:shd w:val="clear" w:color="auto" w:fill="auto"/>
          </w:tcPr>
          <w:p w:rsidR="00114DDE" w:rsidRPr="001C4331" w:rsidRDefault="00FD3EB4" w:rsidP="00C07A5F">
            <w:pPr>
              <w:jc w:val="center"/>
              <w:rPr>
                <w:bCs/>
              </w:rPr>
            </w:pPr>
            <w:r w:rsidRPr="001C4331">
              <w:rPr>
                <w:bCs/>
              </w:rPr>
              <w:t> </w:t>
            </w:r>
            <w:r>
              <w:rPr>
                <w:bCs/>
              </w:rPr>
              <w:t>100,0</w:t>
            </w:r>
          </w:p>
        </w:tc>
        <w:tc>
          <w:tcPr>
            <w:tcW w:w="1131" w:type="dxa"/>
            <w:shd w:val="clear" w:color="auto" w:fill="auto"/>
          </w:tcPr>
          <w:p w:rsidR="00114DDE" w:rsidRPr="001C4331" w:rsidRDefault="00D83960" w:rsidP="00C07A5F">
            <w:pPr>
              <w:jc w:val="center"/>
              <w:rPr>
                <w:bCs/>
              </w:rPr>
            </w:pPr>
            <w:r>
              <w:rPr>
                <w:bCs/>
              </w:rPr>
              <w:t>194,2</w:t>
            </w:r>
          </w:p>
        </w:tc>
      </w:tr>
      <w:tr w:rsidR="001C4331" w:rsidRPr="001C4331" w:rsidTr="003E57AC">
        <w:trPr>
          <w:trHeight w:val="401"/>
          <w:jc w:val="center"/>
        </w:trPr>
        <w:tc>
          <w:tcPr>
            <w:tcW w:w="381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 </w:t>
            </w:r>
          </w:p>
        </w:tc>
        <w:tc>
          <w:tcPr>
            <w:tcW w:w="5349" w:type="dxa"/>
            <w:shd w:val="clear" w:color="auto" w:fill="auto"/>
            <w:hideMark/>
          </w:tcPr>
          <w:p w:rsidR="00114DDE" w:rsidRPr="001C4331" w:rsidRDefault="00114DDE">
            <w:r w:rsidRPr="001C4331">
              <w:t>Муниципальная программа «Профилактика правонарушений в городе Рязани» на 2016 - 2020 годы</w:t>
            </w:r>
          </w:p>
        </w:tc>
        <w:tc>
          <w:tcPr>
            <w:tcW w:w="819" w:type="dxa"/>
            <w:shd w:val="clear" w:color="auto" w:fill="auto"/>
            <w:hideMark/>
          </w:tcPr>
          <w:p w:rsidR="00114DDE" w:rsidRPr="001C4331" w:rsidRDefault="0002059A" w:rsidP="00C07A5F">
            <w:pPr>
              <w:jc w:val="center"/>
            </w:pPr>
            <w:r w:rsidRPr="00495D97">
              <w:t>7945,7</w:t>
            </w:r>
          </w:p>
        </w:tc>
        <w:tc>
          <w:tcPr>
            <w:tcW w:w="776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 </w:t>
            </w:r>
            <w:r w:rsidR="00FD3EB4" w:rsidRPr="002D6D68">
              <w:t>7930,6</w:t>
            </w:r>
          </w:p>
        </w:tc>
        <w:tc>
          <w:tcPr>
            <w:tcW w:w="981" w:type="dxa"/>
            <w:shd w:val="clear" w:color="auto" w:fill="auto"/>
          </w:tcPr>
          <w:p w:rsidR="00114DDE" w:rsidRPr="001C4331" w:rsidRDefault="00417389" w:rsidP="00C07A5F">
            <w:pPr>
              <w:jc w:val="center"/>
              <w:rPr>
                <w:bCs/>
              </w:rPr>
            </w:pPr>
            <w:r>
              <w:t>99,8</w:t>
            </w:r>
          </w:p>
        </w:tc>
        <w:tc>
          <w:tcPr>
            <w:tcW w:w="3506" w:type="dxa"/>
            <w:shd w:val="clear" w:color="auto" w:fill="auto"/>
            <w:hideMark/>
          </w:tcPr>
          <w:p w:rsidR="00114DDE" w:rsidRPr="001C4331" w:rsidRDefault="00114DDE">
            <w:r w:rsidRPr="001C4331">
              <w:t> </w:t>
            </w:r>
          </w:p>
        </w:tc>
        <w:tc>
          <w:tcPr>
            <w:tcW w:w="650" w:type="dxa"/>
            <w:shd w:val="clear" w:color="auto" w:fill="auto"/>
            <w:hideMark/>
          </w:tcPr>
          <w:p w:rsidR="00114DDE" w:rsidRPr="001C4331" w:rsidRDefault="00114DDE" w:rsidP="00C07A5F">
            <w:pPr>
              <w:jc w:val="center"/>
            </w:pPr>
            <w:r w:rsidRPr="001C4331">
              <w:t> </w:t>
            </w:r>
          </w:p>
        </w:tc>
        <w:tc>
          <w:tcPr>
            <w:tcW w:w="623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114DDE" w:rsidRPr="001C4331" w:rsidRDefault="00114DDE" w:rsidP="00C07A5F">
            <w:pPr>
              <w:jc w:val="center"/>
            </w:pPr>
          </w:p>
        </w:tc>
        <w:tc>
          <w:tcPr>
            <w:tcW w:w="983" w:type="dxa"/>
            <w:shd w:val="clear" w:color="auto" w:fill="auto"/>
          </w:tcPr>
          <w:p w:rsidR="00114DDE" w:rsidRPr="001C4331" w:rsidRDefault="00114DDE" w:rsidP="00C07A5F">
            <w:pPr>
              <w:jc w:val="center"/>
              <w:rPr>
                <w:bCs/>
              </w:rPr>
            </w:pPr>
          </w:p>
        </w:tc>
        <w:tc>
          <w:tcPr>
            <w:tcW w:w="1131" w:type="dxa"/>
            <w:shd w:val="clear" w:color="auto" w:fill="auto"/>
          </w:tcPr>
          <w:p w:rsidR="00114DDE" w:rsidRPr="00655173" w:rsidRDefault="00D83960" w:rsidP="00D83960">
            <w:pPr>
              <w:jc w:val="center"/>
            </w:pPr>
            <w:r>
              <w:t>112,3</w:t>
            </w:r>
          </w:p>
        </w:tc>
      </w:tr>
      <w:bookmarkEnd w:id="0"/>
    </w:tbl>
    <w:p w:rsidR="00114DDE" w:rsidRDefault="00114DDE" w:rsidP="004E6FAD">
      <w:pPr>
        <w:keepNext/>
        <w:widowControl w:val="0"/>
        <w:ind w:firstLine="709"/>
        <w:jc w:val="both"/>
        <w:rPr>
          <w:color w:val="FF0000"/>
        </w:rPr>
      </w:pPr>
    </w:p>
    <w:p w:rsidR="00D670EA" w:rsidRPr="007E18E9" w:rsidRDefault="00D670EA" w:rsidP="004E6FAD">
      <w:pPr>
        <w:keepNext/>
        <w:widowControl w:val="0"/>
        <w:ind w:firstLine="709"/>
        <w:jc w:val="both"/>
        <w:rPr>
          <w:color w:val="FF0000"/>
        </w:rPr>
      </w:pPr>
    </w:p>
    <w:sectPr w:rsidR="00D670EA" w:rsidRPr="007E18E9" w:rsidSect="001C06A8">
      <w:headerReference w:type="even" r:id="rId9"/>
      <w:headerReference w:type="default" r:id="rId10"/>
      <w:pgSz w:w="16838" w:h="11906" w:orient="landscape" w:code="9"/>
      <w:pgMar w:top="1134" w:right="567" w:bottom="567" w:left="567" w:header="567" w:footer="567" w:gutter="0"/>
      <w:pgNumType w:start="3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61C" w:rsidRDefault="0038761C">
      <w:r>
        <w:separator/>
      </w:r>
    </w:p>
  </w:endnote>
  <w:endnote w:type="continuationSeparator" w:id="0">
    <w:p w:rsidR="0038761C" w:rsidRDefault="0038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61C" w:rsidRDefault="0038761C">
      <w:r>
        <w:separator/>
      </w:r>
    </w:p>
  </w:footnote>
  <w:footnote w:type="continuationSeparator" w:id="0">
    <w:p w:rsidR="0038761C" w:rsidRDefault="00387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00A" w:rsidRDefault="0052400A" w:rsidP="00FB53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400A" w:rsidRDefault="005240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00A" w:rsidRDefault="0052400A" w:rsidP="00FB53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57AC">
      <w:rPr>
        <w:rStyle w:val="a5"/>
        <w:noProof/>
      </w:rPr>
      <w:t>40</w:t>
    </w:r>
    <w:r>
      <w:rPr>
        <w:rStyle w:val="a5"/>
      </w:rPr>
      <w:fldChar w:fldCharType="end"/>
    </w:r>
  </w:p>
  <w:p w:rsidR="0052400A" w:rsidRDefault="0052400A">
    <w:pPr>
      <w:pStyle w:val="a3"/>
    </w:pPr>
  </w:p>
  <w:tbl>
    <w:tblPr>
      <w:tblW w:w="158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381"/>
      <w:gridCol w:w="5349"/>
      <w:gridCol w:w="819"/>
      <w:gridCol w:w="776"/>
      <w:gridCol w:w="981"/>
      <w:gridCol w:w="3506"/>
      <w:gridCol w:w="650"/>
      <w:gridCol w:w="623"/>
      <w:gridCol w:w="646"/>
      <w:gridCol w:w="983"/>
      <w:gridCol w:w="1131"/>
    </w:tblGrid>
    <w:tr w:rsidR="008B6ED0" w:rsidRPr="001C4331" w:rsidTr="005933FD">
      <w:trPr>
        <w:trHeight w:val="330"/>
        <w:jc w:val="center"/>
      </w:trPr>
      <w:tc>
        <w:tcPr>
          <w:tcW w:w="381" w:type="dxa"/>
          <w:shd w:val="clear" w:color="auto" w:fill="auto"/>
          <w:hideMark/>
        </w:tcPr>
        <w:p w:rsidR="008B6ED0" w:rsidRPr="001C4331" w:rsidRDefault="008B6ED0" w:rsidP="005933FD">
          <w:pPr>
            <w:jc w:val="center"/>
          </w:pPr>
          <w:r w:rsidRPr="001C4331">
            <w:t>1</w:t>
          </w:r>
        </w:p>
      </w:tc>
      <w:tc>
        <w:tcPr>
          <w:tcW w:w="5349" w:type="dxa"/>
          <w:shd w:val="clear" w:color="auto" w:fill="auto"/>
          <w:hideMark/>
        </w:tcPr>
        <w:p w:rsidR="008B6ED0" w:rsidRPr="001C4331" w:rsidRDefault="008B6ED0" w:rsidP="005933FD">
          <w:pPr>
            <w:jc w:val="center"/>
          </w:pPr>
          <w:r w:rsidRPr="001C4331">
            <w:t>2</w:t>
          </w:r>
        </w:p>
      </w:tc>
      <w:tc>
        <w:tcPr>
          <w:tcW w:w="819" w:type="dxa"/>
          <w:shd w:val="clear" w:color="auto" w:fill="auto"/>
          <w:hideMark/>
        </w:tcPr>
        <w:p w:rsidR="008B6ED0" w:rsidRPr="001C4331" w:rsidRDefault="008B6ED0" w:rsidP="005933FD">
          <w:pPr>
            <w:jc w:val="center"/>
          </w:pPr>
          <w:r w:rsidRPr="001C4331">
            <w:t>3</w:t>
          </w:r>
        </w:p>
      </w:tc>
      <w:tc>
        <w:tcPr>
          <w:tcW w:w="776" w:type="dxa"/>
          <w:shd w:val="clear" w:color="auto" w:fill="auto"/>
          <w:hideMark/>
        </w:tcPr>
        <w:p w:rsidR="008B6ED0" w:rsidRPr="001C4331" w:rsidRDefault="008B6ED0" w:rsidP="005933FD">
          <w:pPr>
            <w:jc w:val="center"/>
          </w:pPr>
          <w:r w:rsidRPr="001C4331">
            <w:t>4</w:t>
          </w:r>
        </w:p>
      </w:tc>
      <w:tc>
        <w:tcPr>
          <w:tcW w:w="981" w:type="dxa"/>
          <w:shd w:val="clear" w:color="auto" w:fill="auto"/>
          <w:hideMark/>
        </w:tcPr>
        <w:p w:rsidR="008B6ED0" w:rsidRPr="001C4331" w:rsidRDefault="008B6ED0" w:rsidP="005933FD">
          <w:pPr>
            <w:jc w:val="center"/>
          </w:pPr>
          <w:r w:rsidRPr="001C4331">
            <w:t>5</w:t>
          </w:r>
        </w:p>
      </w:tc>
      <w:tc>
        <w:tcPr>
          <w:tcW w:w="3506" w:type="dxa"/>
          <w:shd w:val="clear" w:color="auto" w:fill="auto"/>
          <w:hideMark/>
        </w:tcPr>
        <w:p w:rsidR="008B6ED0" w:rsidRPr="001C4331" w:rsidRDefault="008B6ED0" w:rsidP="005933FD">
          <w:pPr>
            <w:jc w:val="center"/>
          </w:pPr>
          <w:r w:rsidRPr="001C4331">
            <w:t>6</w:t>
          </w:r>
        </w:p>
      </w:tc>
      <w:tc>
        <w:tcPr>
          <w:tcW w:w="650" w:type="dxa"/>
          <w:shd w:val="clear" w:color="auto" w:fill="auto"/>
          <w:hideMark/>
        </w:tcPr>
        <w:p w:rsidR="008B6ED0" w:rsidRPr="001C4331" w:rsidRDefault="008B6ED0" w:rsidP="005933FD">
          <w:pPr>
            <w:jc w:val="center"/>
          </w:pPr>
          <w:r w:rsidRPr="001C4331">
            <w:t>7</w:t>
          </w:r>
        </w:p>
      </w:tc>
      <w:tc>
        <w:tcPr>
          <w:tcW w:w="623" w:type="dxa"/>
          <w:shd w:val="clear" w:color="auto" w:fill="auto"/>
          <w:hideMark/>
        </w:tcPr>
        <w:p w:rsidR="008B6ED0" w:rsidRPr="001C4331" w:rsidRDefault="008B6ED0" w:rsidP="005933FD">
          <w:pPr>
            <w:jc w:val="center"/>
          </w:pPr>
          <w:r w:rsidRPr="001C4331">
            <w:t>8</w:t>
          </w:r>
        </w:p>
      </w:tc>
      <w:tc>
        <w:tcPr>
          <w:tcW w:w="646" w:type="dxa"/>
          <w:shd w:val="clear" w:color="auto" w:fill="auto"/>
          <w:hideMark/>
        </w:tcPr>
        <w:p w:rsidR="008B6ED0" w:rsidRPr="001C4331" w:rsidRDefault="008B6ED0" w:rsidP="005933FD">
          <w:pPr>
            <w:jc w:val="center"/>
          </w:pPr>
          <w:r w:rsidRPr="001C4331">
            <w:t>9</w:t>
          </w:r>
        </w:p>
      </w:tc>
      <w:tc>
        <w:tcPr>
          <w:tcW w:w="983" w:type="dxa"/>
          <w:shd w:val="clear" w:color="auto" w:fill="auto"/>
          <w:hideMark/>
        </w:tcPr>
        <w:p w:rsidR="008B6ED0" w:rsidRPr="001C4331" w:rsidRDefault="008B6ED0" w:rsidP="005933FD">
          <w:pPr>
            <w:jc w:val="center"/>
          </w:pPr>
          <w:r w:rsidRPr="001C4331">
            <w:t>10</w:t>
          </w:r>
        </w:p>
      </w:tc>
      <w:tc>
        <w:tcPr>
          <w:tcW w:w="1131" w:type="dxa"/>
          <w:shd w:val="clear" w:color="auto" w:fill="auto"/>
          <w:hideMark/>
        </w:tcPr>
        <w:p w:rsidR="008B6ED0" w:rsidRPr="001C4331" w:rsidRDefault="008B6ED0" w:rsidP="005933FD">
          <w:pPr>
            <w:jc w:val="center"/>
          </w:pPr>
          <w:r w:rsidRPr="001C4331">
            <w:t>11</w:t>
          </w:r>
        </w:p>
      </w:tc>
    </w:tr>
  </w:tbl>
  <w:p w:rsidR="0052400A" w:rsidRPr="002F716A" w:rsidRDefault="0052400A" w:rsidP="00F17963">
    <w:pPr>
      <w:pStyle w:val="a3"/>
      <w:spacing w:line="12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0D88"/>
    <w:multiLevelType w:val="multilevel"/>
    <w:tmpl w:val="7E842F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2E38B6"/>
    <w:multiLevelType w:val="multilevel"/>
    <w:tmpl w:val="DDCEB3B2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1E1AB7"/>
    <w:multiLevelType w:val="multilevel"/>
    <w:tmpl w:val="2070DD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E63407"/>
    <w:multiLevelType w:val="multilevel"/>
    <w:tmpl w:val="610454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71403B"/>
    <w:multiLevelType w:val="multilevel"/>
    <w:tmpl w:val="D11CCD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FE4DAE"/>
    <w:multiLevelType w:val="multilevel"/>
    <w:tmpl w:val="C05E6C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4F7CAB"/>
    <w:multiLevelType w:val="multilevel"/>
    <w:tmpl w:val="E7CC24DA"/>
    <w:lvl w:ilvl="0">
      <w:start w:val="9"/>
      <w:numFmt w:val="decimal"/>
      <w:lvlText w:val="54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E82C95"/>
    <w:multiLevelType w:val="multilevel"/>
    <w:tmpl w:val="34AE79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003A2E"/>
    <w:multiLevelType w:val="multilevel"/>
    <w:tmpl w:val="697A0F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0E44A8"/>
    <w:multiLevelType w:val="multilevel"/>
    <w:tmpl w:val="66228C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FA0D49"/>
    <w:multiLevelType w:val="multilevel"/>
    <w:tmpl w:val="A170BC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07007B"/>
    <w:multiLevelType w:val="multilevel"/>
    <w:tmpl w:val="1FDED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972782"/>
    <w:multiLevelType w:val="multilevel"/>
    <w:tmpl w:val="C2C81F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4D5B85"/>
    <w:multiLevelType w:val="multilevel"/>
    <w:tmpl w:val="873C6DEE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102277"/>
    <w:multiLevelType w:val="multilevel"/>
    <w:tmpl w:val="D4D0E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  <w:num w:numId="12">
    <w:abstractNumId w:val="13"/>
  </w:num>
  <w:num w:numId="13">
    <w:abstractNumId w:val="12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28"/>
  <w:drawingGridVerticalSpacing w:val="2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C9F"/>
    <w:rsid w:val="00011079"/>
    <w:rsid w:val="00012D81"/>
    <w:rsid w:val="000159F2"/>
    <w:rsid w:val="00020369"/>
    <w:rsid w:val="0002059A"/>
    <w:rsid w:val="000209FE"/>
    <w:rsid w:val="0002105D"/>
    <w:rsid w:val="00022F13"/>
    <w:rsid w:val="00024C7E"/>
    <w:rsid w:val="00024DE2"/>
    <w:rsid w:val="00025D51"/>
    <w:rsid w:val="00027576"/>
    <w:rsid w:val="000307E3"/>
    <w:rsid w:val="00033875"/>
    <w:rsid w:val="00034510"/>
    <w:rsid w:val="0003565D"/>
    <w:rsid w:val="00035F31"/>
    <w:rsid w:val="000361EE"/>
    <w:rsid w:val="00040224"/>
    <w:rsid w:val="0004520F"/>
    <w:rsid w:val="00046A5B"/>
    <w:rsid w:val="00046DBE"/>
    <w:rsid w:val="00054CBB"/>
    <w:rsid w:val="00055BAE"/>
    <w:rsid w:val="00060676"/>
    <w:rsid w:val="00060E91"/>
    <w:rsid w:val="000615D1"/>
    <w:rsid w:val="00062098"/>
    <w:rsid w:val="00062E7B"/>
    <w:rsid w:val="000638B9"/>
    <w:rsid w:val="0006748E"/>
    <w:rsid w:val="00067A5B"/>
    <w:rsid w:val="00070B99"/>
    <w:rsid w:val="00071C8A"/>
    <w:rsid w:val="00073850"/>
    <w:rsid w:val="0007785F"/>
    <w:rsid w:val="000778C1"/>
    <w:rsid w:val="00083928"/>
    <w:rsid w:val="000867CE"/>
    <w:rsid w:val="0009366C"/>
    <w:rsid w:val="00094666"/>
    <w:rsid w:val="00095963"/>
    <w:rsid w:val="00096880"/>
    <w:rsid w:val="00097077"/>
    <w:rsid w:val="0009711C"/>
    <w:rsid w:val="000977A3"/>
    <w:rsid w:val="000A20A4"/>
    <w:rsid w:val="000A294A"/>
    <w:rsid w:val="000A6E4C"/>
    <w:rsid w:val="000A7662"/>
    <w:rsid w:val="000B3C12"/>
    <w:rsid w:val="000B3C3C"/>
    <w:rsid w:val="000B46A3"/>
    <w:rsid w:val="000B4847"/>
    <w:rsid w:val="000B4F44"/>
    <w:rsid w:val="000B72D5"/>
    <w:rsid w:val="000B7685"/>
    <w:rsid w:val="000C1E40"/>
    <w:rsid w:val="000C3CAF"/>
    <w:rsid w:val="000C70F5"/>
    <w:rsid w:val="000C71D4"/>
    <w:rsid w:val="000D05DD"/>
    <w:rsid w:val="000D0DAE"/>
    <w:rsid w:val="000D2171"/>
    <w:rsid w:val="000D56DF"/>
    <w:rsid w:val="000E0226"/>
    <w:rsid w:val="000E26E5"/>
    <w:rsid w:val="000E31D8"/>
    <w:rsid w:val="000E3E16"/>
    <w:rsid w:val="000E6657"/>
    <w:rsid w:val="000E77FE"/>
    <w:rsid w:val="000F03CC"/>
    <w:rsid w:val="000F273B"/>
    <w:rsid w:val="000F2D52"/>
    <w:rsid w:val="000F30E0"/>
    <w:rsid w:val="000F34A7"/>
    <w:rsid w:val="000F604F"/>
    <w:rsid w:val="000F6AC4"/>
    <w:rsid w:val="0010091D"/>
    <w:rsid w:val="0010190B"/>
    <w:rsid w:val="001025CE"/>
    <w:rsid w:val="00103BB3"/>
    <w:rsid w:val="00104ED5"/>
    <w:rsid w:val="00114DDE"/>
    <w:rsid w:val="00117293"/>
    <w:rsid w:val="00130523"/>
    <w:rsid w:val="00130F60"/>
    <w:rsid w:val="001326AF"/>
    <w:rsid w:val="00133ACB"/>
    <w:rsid w:val="00135B8A"/>
    <w:rsid w:val="001376E3"/>
    <w:rsid w:val="00140727"/>
    <w:rsid w:val="0014281B"/>
    <w:rsid w:val="0014324D"/>
    <w:rsid w:val="00144C81"/>
    <w:rsid w:val="00145758"/>
    <w:rsid w:val="0014667B"/>
    <w:rsid w:val="001511FA"/>
    <w:rsid w:val="00152901"/>
    <w:rsid w:val="00153AD3"/>
    <w:rsid w:val="00156A97"/>
    <w:rsid w:val="00157DA9"/>
    <w:rsid w:val="00160D66"/>
    <w:rsid w:val="00163DD7"/>
    <w:rsid w:val="001647DE"/>
    <w:rsid w:val="00170F40"/>
    <w:rsid w:val="00171F50"/>
    <w:rsid w:val="00172935"/>
    <w:rsid w:val="0018161F"/>
    <w:rsid w:val="00184DA4"/>
    <w:rsid w:val="001859D6"/>
    <w:rsid w:val="00185E6F"/>
    <w:rsid w:val="001871E6"/>
    <w:rsid w:val="00193D1E"/>
    <w:rsid w:val="00195CA5"/>
    <w:rsid w:val="00197BB0"/>
    <w:rsid w:val="00197D3A"/>
    <w:rsid w:val="001A236A"/>
    <w:rsid w:val="001A2765"/>
    <w:rsid w:val="001A2866"/>
    <w:rsid w:val="001A43FA"/>
    <w:rsid w:val="001A5080"/>
    <w:rsid w:val="001A5625"/>
    <w:rsid w:val="001A652F"/>
    <w:rsid w:val="001A715A"/>
    <w:rsid w:val="001B1CBA"/>
    <w:rsid w:val="001B267A"/>
    <w:rsid w:val="001B295F"/>
    <w:rsid w:val="001B5BDD"/>
    <w:rsid w:val="001B6095"/>
    <w:rsid w:val="001C06A8"/>
    <w:rsid w:val="001C0A12"/>
    <w:rsid w:val="001C3619"/>
    <w:rsid w:val="001C4331"/>
    <w:rsid w:val="001C77AB"/>
    <w:rsid w:val="001D5C98"/>
    <w:rsid w:val="001D7915"/>
    <w:rsid w:val="001D7CEB"/>
    <w:rsid w:val="001E54B8"/>
    <w:rsid w:val="001F0E8A"/>
    <w:rsid w:val="001F2966"/>
    <w:rsid w:val="002003D0"/>
    <w:rsid w:val="00201B85"/>
    <w:rsid w:val="00203327"/>
    <w:rsid w:val="002049F3"/>
    <w:rsid w:val="00211D67"/>
    <w:rsid w:val="00212693"/>
    <w:rsid w:val="0021355C"/>
    <w:rsid w:val="002165F3"/>
    <w:rsid w:val="00217D41"/>
    <w:rsid w:val="00220EE6"/>
    <w:rsid w:val="00221D63"/>
    <w:rsid w:val="00222FCC"/>
    <w:rsid w:val="002245F7"/>
    <w:rsid w:val="00224866"/>
    <w:rsid w:val="00225FFC"/>
    <w:rsid w:val="002351A7"/>
    <w:rsid w:val="00236C64"/>
    <w:rsid w:val="00241579"/>
    <w:rsid w:val="00245CFD"/>
    <w:rsid w:val="0025343A"/>
    <w:rsid w:val="0026125B"/>
    <w:rsid w:val="00261F92"/>
    <w:rsid w:val="00262BAC"/>
    <w:rsid w:val="002645AF"/>
    <w:rsid w:val="00267B43"/>
    <w:rsid w:val="002710E1"/>
    <w:rsid w:val="00272B1B"/>
    <w:rsid w:val="00272BAB"/>
    <w:rsid w:val="00272F4B"/>
    <w:rsid w:val="00273F01"/>
    <w:rsid w:val="00275F4F"/>
    <w:rsid w:val="00276E94"/>
    <w:rsid w:val="002839CD"/>
    <w:rsid w:val="00284355"/>
    <w:rsid w:val="00284729"/>
    <w:rsid w:val="00284B09"/>
    <w:rsid w:val="00284F9B"/>
    <w:rsid w:val="00285462"/>
    <w:rsid w:val="00285E16"/>
    <w:rsid w:val="00286BBD"/>
    <w:rsid w:val="0029103A"/>
    <w:rsid w:val="00291EEC"/>
    <w:rsid w:val="0029347B"/>
    <w:rsid w:val="0029394D"/>
    <w:rsid w:val="002975F2"/>
    <w:rsid w:val="002A0430"/>
    <w:rsid w:val="002A3C9B"/>
    <w:rsid w:val="002A73B5"/>
    <w:rsid w:val="002A7994"/>
    <w:rsid w:val="002B1289"/>
    <w:rsid w:val="002B261F"/>
    <w:rsid w:val="002B788D"/>
    <w:rsid w:val="002B7C68"/>
    <w:rsid w:val="002C0CC7"/>
    <w:rsid w:val="002C2D84"/>
    <w:rsid w:val="002C3F55"/>
    <w:rsid w:val="002D417C"/>
    <w:rsid w:val="002D4271"/>
    <w:rsid w:val="002D6B5E"/>
    <w:rsid w:val="002E1BCD"/>
    <w:rsid w:val="002E28B5"/>
    <w:rsid w:val="002E48A0"/>
    <w:rsid w:val="002E52D0"/>
    <w:rsid w:val="002E6385"/>
    <w:rsid w:val="002F1817"/>
    <w:rsid w:val="002F666D"/>
    <w:rsid w:val="002F716A"/>
    <w:rsid w:val="002F7AF2"/>
    <w:rsid w:val="00300690"/>
    <w:rsid w:val="003028D9"/>
    <w:rsid w:val="00305EED"/>
    <w:rsid w:val="00314631"/>
    <w:rsid w:val="00322BE9"/>
    <w:rsid w:val="00323B6F"/>
    <w:rsid w:val="003247CC"/>
    <w:rsid w:val="00324977"/>
    <w:rsid w:val="00324E89"/>
    <w:rsid w:val="00326E2B"/>
    <w:rsid w:val="003367EE"/>
    <w:rsid w:val="0034211F"/>
    <w:rsid w:val="00343552"/>
    <w:rsid w:val="00344353"/>
    <w:rsid w:val="00350B51"/>
    <w:rsid w:val="00351C6A"/>
    <w:rsid w:val="00353E2B"/>
    <w:rsid w:val="003569D4"/>
    <w:rsid w:val="00363196"/>
    <w:rsid w:val="00363331"/>
    <w:rsid w:val="00372034"/>
    <w:rsid w:val="00372AFF"/>
    <w:rsid w:val="0037601F"/>
    <w:rsid w:val="00381AE3"/>
    <w:rsid w:val="00384587"/>
    <w:rsid w:val="00385266"/>
    <w:rsid w:val="0038761C"/>
    <w:rsid w:val="00390B3B"/>
    <w:rsid w:val="0039233B"/>
    <w:rsid w:val="003955EA"/>
    <w:rsid w:val="003A5073"/>
    <w:rsid w:val="003A5372"/>
    <w:rsid w:val="003A5FD9"/>
    <w:rsid w:val="003B22B9"/>
    <w:rsid w:val="003C4387"/>
    <w:rsid w:val="003C572A"/>
    <w:rsid w:val="003D3A71"/>
    <w:rsid w:val="003D64C6"/>
    <w:rsid w:val="003E4081"/>
    <w:rsid w:val="003E57AC"/>
    <w:rsid w:val="003E611F"/>
    <w:rsid w:val="003F2210"/>
    <w:rsid w:val="003F33C6"/>
    <w:rsid w:val="003F36A2"/>
    <w:rsid w:val="003F5A4E"/>
    <w:rsid w:val="0040517A"/>
    <w:rsid w:val="00405EE5"/>
    <w:rsid w:val="0040757D"/>
    <w:rsid w:val="00407591"/>
    <w:rsid w:val="00411495"/>
    <w:rsid w:val="00411677"/>
    <w:rsid w:val="004126EE"/>
    <w:rsid w:val="00416629"/>
    <w:rsid w:val="00417389"/>
    <w:rsid w:val="004179D4"/>
    <w:rsid w:val="00417F96"/>
    <w:rsid w:val="00420855"/>
    <w:rsid w:val="00421BB1"/>
    <w:rsid w:val="004225D7"/>
    <w:rsid w:val="00423FB7"/>
    <w:rsid w:val="00430288"/>
    <w:rsid w:val="004307B2"/>
    <w:rsid w:val="00437EF7"/>
    <w:rsid w:val="00440D93"/>
    <w:rsid w:val="004412EA"/>
    <w:rsid w:val="00441EF2"/>
    <w:rsid w:val="00442A4A"/>
    <w:rsid w:val="00445888"/>
    <w:rsid w:val="00445EBC"/>
    <w:rsid w:val="004469FE"/>
    <w:rsid w:val="004506F5"/>
    <w:rsid w:val="00457C6A"/>
    <w:rsid w:val="00467E39"/>
    <w:rsid w:val="00472200"/>
    <w:rsid w:val="004743E2"/>
    <w:rsid w:val="00476147"/>
    <w:rsid w:val="00480829"/>
    <w:rsid w:val="0048134B"/>
    <w:rsid w:val="004854EE"/>
    <w:rsid w:val="004865A4"/>
    <w:rsid w:val="00486A46"/>
    <w:rsid w:val="00490C15"/>
    <w:rsid w:val="004917D6"/>
    <w:rsid w:val="004A59C1"/>
    <w:rsid w:val="004B0782"/>
    <w:rsid w:val="004B1D85"/>
    <w:rsid w:val="004B6843"/>
    <w:rsid w:val="004C01F4"/>
    <w:rsid w:val="004C16FA"/>
    <w:rsid w:val="004D3FCD"/>
    <w:rsid w:val="004D61BE"/>
    <w:rsid w:val="004D69B6"/>
    <w:rsid w:val="004D7B3C"/>
    <w:rsid w:val="004E0C52"/>
    <w:rsid w:val="004E152A"/>
    <w:rsid w:val="004E51C4"/>
    <w:rsid w:val="004E6FAD"/>
    <w:rsid w:val="004F152C"/>
    <w:rsid w:val="004F43A1"/>
    <w:rsid w:val="004F67B9"/>
    <w:rsid w:val="00502537"/>
    <w:rsid w:val="00503543"/>
    <w:rsid w:val="00505B18"/>
    <w:rsid w:val="005073B3"/>
    <w:rsid w:val="00511883"/>
    <w:rsid w:val="00511A7C"/>
    <w:rsid w:val="00511D80"/>
    <w:rsid w:val="00514FD1"/>
    <w:rsid w:val="00515D8D"/>
    <w:rsid w:val="0051729C"/>
    <w:rsid w:val="0052066E"/>
    <w:rsid w:val="00521820"/>
    <w:rsid w:val="0052400A"/>
    <w:rsid w:val="00524F60"/>
    <w:rsid w:val="00527933"/>
    <w:rsid w:val="0053114A"/>
    <w:rsid w:val="00532FD5"/>
    <w:rsid w:val="005428BB"/>
    <w:rsid w:val="00543568"/>
    <w:rsid w:val="005462DE"/>
    <w:rsid w:val="00547A1B"/>
    <w:rsid w:val="00551911"/>
    <w:rsid w:val="00553C58"/>
    <w:rsid w:val="00556286"/>
    <w:rsid w:val="005578CE"/>
    <w:rsid w:val="00560219"/>
    <w:rsid w:val="00560F99"/>
    <w:rsid w:val="005632FB"/>
    <w:rsid w:val="00564EDA"/>
    <w:rsid w:val="005666B4"/>
    <w:rsid w:val="0057560F"/>
    <w:rsid w:val="005762C5"/>
    <w:rsid w:val="00577ACA"/>
    <w:rsid w:val="00580DAD"/>
    <w:rsid w:val="00582844"/>
    <w:rsid w:val="005831BC"/>
    <w:rsid w:val="0058405A"/>
    <w:rsid w:val="00584320"/>
    <w:rsid w:val="00584E06"/>
    <w:rsid w:val="005853F2"/>
    <w:rsid w:val="0058626B"/>
    <w:rsid w:val="00590D4B"/>
    <w:rsid w:val="0059146B"/>
    <w:rsid w:val="00591FFA"/>
    <w:rsid w:val="005925F8"/>
    <w:rsid w:val="00595B2E"/>
    <w:rsid w:val="005A1057"/>
    <w:rsid w:val="005A3919"/>
    <w:rsid w:val="005A6D0C"/>
    <w:rsid w:val="005A7168"/>
    <w:rsid w:val="005B316B"/>
    <w:rsid w:val="005B3E37"/>
    <w:rsid w:val="005B7944"/>
    <w:rsid w:val="005B7A94"/>
    <w:rsid w:val="005C027A"/>
    <w:rsid w:val="005C0862"/>
    <w:rsid w:val="005C4AA9"/>
    <w:rsid w:val="005C4B7C"/>
    <w:rsid w:val="005C4CD9"/>
    <w:rsid w:val="005D0BFE"/>
    <w:rsid w:val="005D13B5"/>
    <w:rsid w:val="005D3FC1"/>
    <w:rsid w:val="005D5A3F"/>
    <w:rsid w:val="005D67C4"/>
    <w:rsid w:val="005E02D9"/>
    <w:rsid w:val="005E3187"/>
    <w:rsid w:val="005E63A3"/>
    <w:rsid w:val="005E73F6"/>
    <w:rsid w:val="005F27F3"/>
    <w:rsid w:val="005F3666"/>
    <w:rsid w:val="005F61EA"/>
    <w:rsid w:val="00605BA7"/>
    <w:rsid w:val="00611446"/>
    <w:rsid w:val="0061300F"/>
    <w:rsid w:val="006144C1"/>
    <w:rsid w:val="00614FC4"/>
    <w:rsid w:val="00623712"/>
    <w:rsid w:val="0062522C"/>
    <w:rsid w:val="006259D7"/>
    <w:rsid w:val="006278F8"/>
    <w:rsid w:val="00634790"/>
    <w:rsid w:val="00634A3B"/>
    <w:rsid w:val="00636C01"/>
    <w:rsid w:val="00637249"/>
    <w:rsid w:val="006379D1"/>
    <w:rsid w:val="00641488"/>
    <w:rsid w:val="00641FCF"/>
    <w:rsid w:val="00644106"/>
    <w:rsid w:val="00644EAE"/>
    <w:rsid w:val="00651A9A"/>
    <w:rsid w:val="00655173"/>
    <w:rsid w:val="0065570F"/>
    <w:rsid w:val="00656430"/>
    <w:rsid w:val="00657076"/>
    <w:rsid w:val="00657C8A"/>
    <w:rsid w:val="00661A62"/>
    <w:rsid w:val="006624AF"/>
    <w:rsid w:val="00667AB5"/>
    <w:rsid w:val="006708E3"/>
    <w:rsid w:val="00671232"/>
    <w:rsid w:val="006728EC"/>
    <w:rsid w:val="00672BE7"/>
    <w:rsid w:val="006732F1"/>
    <w:rsid w:val="006775E2"/>
    <w:rsid w:val="00680090"/>
    <w:rsid w:val="0068422C"/>
    <w:rsid w:val="006862A4"/>
    <w:rsid w:val="00686561"/>
    <w:rsid w:val="0069140A"/>
    <w:rsid w:val="006914D3"/>
    <w:rsid w:val="0069589A"/>
    <w:rsid w:val="00696EF7"/>
    <w:rsid w:val="006A07F0"/>
    <w:rsid w:val="006A1D4A"/>
    <w:rsid w:val="006A4D46"/>
    <w:rsid w:val="006A63ED"/>
    <w:rsid w:val="006A64E7"/>
    <w:rsid w:val="006B2856"/>
    <w:rsid w:val="006B2F18"/>
    <w:rsid w:val="006B3D1F"/>
    <w:rsid w:val="006B3E1D"/>
    <w:rsid w:val="006B40F0"/>
    <w:rsid w:val="006B411B"/>
    <w:rsid w:val="006B4AB4"/>
    <w:rsid w:val="006B55F6"/>
    <w:rsid w:val="006B6E3C"/>
    <w:rsid w:val="006B740C"/>
    <w:rsid w:val="006C0F58"/>
    <w:rsid w:val="006C177C"/>
    <w:rsid w:val="006C29D5"/>
    <w:rsid w:val="006C33E3"/>
    <w:rsid w:val="006C5CE0"/>
    <w:rsid w:val="006D12A1"/>
    <w:rsid w:val="006D2AE4"/>
    <w:rsid w:val="006D52EC"/>
    <w:rsid w:val="006D53EA"/>
    <w:rsid w:val="006D594F"/>
    <w:rsid w:val="006D5AE8"/>
    <w:rsid w:val="006D6AC4"/>
    <w:rsid w:val="006E59B2"/>
    <w:rsid w:val="006F12DD"/>
    <w:rsid w:val="006F1FE2"/>
    <w:rsid w:val="006F30FB"/>
    <w:rsid w:val="006F396E"/>
    <w:rsid w:val="006F63B7"/>
    <w:rsid w:val="00702AA5"/>
    <w:rsid w:val="00706DB3"/>
    <w:rsid w:val="0070729E"/>
    <w:rsid w:val="007108B1"/>
    <w:rsid w:val="00710CD6"/>
    <w:rsid w:val="00714240"/>
    <w:rsid w:val="00716716"/>
    <w:rsid w:val="00720AAD"/>
    <w:rsid w:val="007241C8"/>
    <w:rsid w:val="00725DE6"/>
    <w:rsid w:val="00733BCE"/>
    <w:rsid w:val="00734FC9"/>
    <w:rsid w:val="007426D8"/>
    <w:rsid w:val="00750F5A"/>
    <w:rsid w:val="00751B9F"/>
    <w:rsid w:val="0075392C"/>
    <w:rsid w:val="00754D0F"/>
    <w:rsid w:val="00755B35"/>
    <w:rsid w:val="007571FC"/>
    <w:rsid w:val="00760B7B"/>
    <w:rsid w:val="00761C9D"/>
    <w:rsid w:val="00764E89"/>
    <w:rsid w:val="0077087F"/>
    <w:rsid w:val="00780954"/>
    <w:rsid w:val="00780D26"/>
    <w:rsid w:val="007820FE"/>
    <w:rsid w:val="00782151"/>
    <w:rsid w:val="00784152"/>
    <w:rsid w:val="00784C7D"/>
    <w:rsid w:val="00786AB3"/>
    <w:rsid w:val="00787D1D"/>
    <w:rsid w:val="00791D8C"/>
    <w:rsid w:val="00795E20"/>
    <w:rsid w:val="0079649A"/>
    <w:rsid w:val="007964F9"/>
    <w:rsid w:val="007A0D4B"/>
    <w:rsid w:val="007A2FD7"/>
    <w:rsid w:val="007B102A"/>
    <w:rsid w:val="007B32E2"/>
    <w:rsid w:val="007B547B"/>
    <w:rsid w:val="007B63A9"/>
    <w:rsid w:val="007B7B5B"/>
    <w:rsid w:val="007C6605"/>
    <w:rsid w:val="007D2A5C"/>
    <w:rsid w:val="007D324D"/>
    <w:rsid w:val="007D35DD"/>
    <w:rsid w:val="007D4A3A"/>
    <w:rsid w:val="007E18E9"/>
    <w:rsid w:val="007E2035"/>
    <w:rsid w:val="007F0D96"/>
    <w:rsid w:val="007F35DC"/>
    <w:rsid w:val="0080516C"/>
    <w:rsid w:val="00806276"/>
    <w:rsid w:val="0081043C"/>
    <w:rsid w:val="00813BD3"/>
    <w:rsid w:val="008179A8"/>
    <w:rsid w:val="00821B5F"/>
    <w:rsid w:val="008224F6"/>
    <w:rsid w:val="00822E61"/>
    <w:rsid w:val="008234AB"/>
    <w:rsid w:val="0082639F"/>
    <w:rsid w:val="00826819"/>
    <w:rsid w:val="00830D69"/>
    <w:rsid w:val="008313D6"/>
    <w:rsid w:val="00834346"/>
    <w:rsid w:val="0083452B"/>
    <w:rsid w:val="008415E5"/>
    <w:rsid w:val="0084234A"/>
    <w:rsid w:val="00846329"/>
    <w:rsid w:val="00850E89"/>
    <w:rsid w:val="00856A4A"/>
    <w:rsid w:val="008575C4"/>
    <w:rsid w:val="008618F4"/>
    <w:rsid w:val="00862CD9"/>
    <w:rsid w:val="008648D9"/>
    <w:rsid w:val="008673A0"/>
    <w:rsid w:val="00873DC2"/>
    <w:rsid w:val="00874443"/>
    <w:rsid w:val="00876411"/>
    <w:rsid w:val="0088103A"/>
    <w:rsid w:val="008828B5"/>
    <w:rsid w:val="00884DBA"/>
    <w:rsid w:val="00892EAD"/>
    <w:rsid w:val="008960D5"/>
    <w:rsid w:val="008A0E8E"/>
    <w:rsid w:val="008A1A57"/>
    <w:rsid w:val="008A354A"/>
    <w:rsid w:val="008A4F5C"/>
    <w:rsid w:val="008A549C"/>
    <w:rsid w:val="008A57AC"/>
    <w:rsid w:val="008B494E"/>
    <w:rsid w:val="008B624B"/>
    <w:rsid w:val="008B6ED0"/>
    <w:rsid w:val="008C0877"/>
    <w:rsid w:val="008C3ACA"/>
    <w:rsid w:val="008C425E"/>
    <w:rsid w:val="008C472C"/>
    <w:rsid w:val="008C6349"/>
    <w:rsid w:val="008C7143"/>
    <w:rsid w:val="008C7DCA"/>
    <w:rsid w:val="008D2250"/>
    <w:rsid w:val="008D2BD2"/>
    <w:rsid w:val="008D5665"/>
    <w:rsid w:val="008D5B5C"/>
    <w:rsid w:val="008E540C"/>
    <w:rsid w:val="008E73A3"/>
    <w:rsid w:val="008E7909"/>
    <w:rsid w:val="008F115F"/>
    <w:rsid w:val="00900247"/>
    <w:rsid w:val="009013D8"/>
    <w:rsid w:val="00901B8D"/>
    <w:rsid w:val="00911ADB"/>
    <w:rsid w:val="00911AF4"/>
    <w:rsid w:val="00920FC9"/>
    <w:rsid w:val="00924EED"/>
    <w:rsid w:val="00925258"/>
    <w:rsid w:val="009267BB"/>
    <w:rsid w:val="0093071F"/>
    <w:rsid w:val="00933BD8"/>
    <w:rsid w:val="00935954"/>
    <w:rsid w:val="00942224"/>
    <w:rsid w:val="00944AA3"/>
    <w:rsid w:val="009527C0"/>
    <w:rsid w:val="0095353B"/>
    <w:rsid w:val="00956E2B"/>
    <w:rsid w:val="00957734"/>
    <w:rsid w:val="00957E21"/>
    <w:rsid w:val="0096134B"/>
    <w:rsid w:val="00965CA2"/>
    <w:rsid w:val="00966986"/>
    <w:rsid w:val="00970450"/>
    <w:rsid w:val="00973251"/>
    <w:rsid w:val="009738C2"/>
    <w:rsid w:val="00975924"/>
    <w:rsid w:val="00996BF3"/>
    <w:rsid w:val="009976CD"/>
    <w:rsid w:val="009A15BA"/>
    <w:rsid w:val="009A1BF5"/>
    <w:rsid w:val="009A5A69"/>
    <w:rsid w:val="009A75C0"/>
    <w:rsid w:val="009B21E4"/>
    <w:rsid w:val="009B287E"/>
    <w:rsid w:val="009B4E02"/>
    <w:rsid w:val="009B62C5"/>
    <w:rsid w:val="009B74D4"/>
    <w:rsid w:val="009C208D"/>
    <w:rsid w:val="009C20FD"/>
    <w:rsid w:val="009C707E"/>
    <w:rsid w:val="009D21E8"/>
    <w:rsid w:val="009D2C23"/>
    <w:rsid w:val="009D3647"/>
    <w:rsid w:val="009D563D"/>
    <w:rsid w:val="009D6214"/>
    <w:rsid w:val="009E50D2"/>
    <w:rsid w:val="009E66BF"/>
    <w:rsid w:val="009E71C2"/>
    <w:rsid w:val="009E7F0D"/>
    <w:rsid w:val="009F4FE9"/>
    <w:rsid w:val="009F780E"/>
    <w:rsid w:val="00A10C39"/>
    <w:rsid w:val="00A1773C"/>
    <w:rsid w:val="00A17F22"/>
    <w:rsid w:val="00A22131"/>
    <w:rsid w:val="00A25697"/>
    <w:rsid w:val="00A314BE"/>
    <w:rsid w:val="00A33D9C"/>
    <w:rsid w:val="00A34A18"/>
    <w:rsid w:val="00A350CD"/>
    <w:rsid w:val="00A3686D"/>
    <w:rsid w:val="00A40DEC"/>
    <w:rsid w:val="00A43005"/>
    <w:rsid w:val="00A43047"/>
    <w:rsid w:val="00A46DAE"/>
    <w:rsid w:val="00A6094C"/>
    <w:rsid w:val="00A715EE"/>
    <w:rsid w:val="00A7180E"/>
    <w:rsid w:val="00A75DE6"/>
    <w:rsid w:val="00A76853"/>
    <w:rsid w:val="00A80026"/>
    <w:rsid w:val="00A8007B"/>
    <w:rsid w:val="00A80FA1"/>
    <w:rsid w:val="00A8189B"/>
    <w:rsid w:val="00A82FC7"/>
    <w:rsid w:val="00A8493A"/>
    <w:rsid w:val="00A901C3"/>
    <w:rsid w:val="00A912FF"/>
    <w:rsid w:val="00A91EAC"/>
    <w:rsid w:val="00A94328"/>
    <w:rsid w:val="00AA1C65"/>
    <w:rsid w:val="00AA3F6D"/>
    <w:rsid w:val="00AA7133"/>
    <w:rsid w:val="00AB3725"/>
    <w:rsid w:val="00AB6164"/>
    <w:rsid w:val="00AC1B4D"/>
    <w:rsid w:val="00AC468F"/>
    <w:rsid w:val="00AC5DA6"/>
    <w:rsid w:val="00AD3053"/>
    <w:rsid w:val="00AD51C0"/>
    <w:rsid w:val="00AD5DB5"/>
    <w:rsid w:val="00AD76D8"/>
    <w:rsid w:val="00AD7B8B"/>
    <w:rsid w:val="00AF4EC4"/>
    <w:rsid w:val="00B01966"/>
    <w:rsid w:val="00B1717F"/>
    <w:rsid w:val="00B200F8"/>
    <w:rsid w:val="00B22168"/>
    <w:rsid w:val="00B22D34"/>
    <w:rsid w:val="00B23544"/>
    <w:rsid w:val="00B3294E"/>
    <w:rsid w:val="00B33361"/>
    <w:rsid w:val="00B3607D"/>
    <w:rsid w:val="00B36DDB"/>
    <w:rsid w:val="00B4000E"/>
    <w:rsid w:val="00B4031E"/>
    <w:rsid w:val="00B4235A"/>
    <w:rsid w:val="00B449EC"/>
    <w:rsid w:val="00B456EE"/>
    <w:rsid w:val="00B46F18"/>
    <w:rsid w:val="00B516F9"/>
    <w:rsid w:val="00B5687E"/>
    <w:rsid w:val="00B638A6"/>
    <w:rsid w:val="00B662CA"/>
    <w:rsid w:val="00B66C0C"/>
    <w:rsid w:val="00B77DC4"/>
    <w:rsid w:val="00B818E7"/>
    <w:rsid w:val="00B82273"/>
    <w:rsid w:val="00B838E9"/>
    <w:rsid w:val="00B865C7"/>
    <w:rsid w:val="00B87BC8"/>
    <w:rsid w:val="00B93B5D"/>
    <w:rsid w:val="00B959C4"/>
    <w:rsid w:val="00B968BF"/>
    <w:rsid w:val="00BA40D4"/>
    <w:rsid w:val="00BA4572"/>
    <w:rsid w:val="00BA45CB"/>
    <w:rsid w:val="00BB189C"/>
    <w:rsid w:val="00BB7284"/>
    <w:rsid w:val="00BC2D62"/>
    <w:rsid w:val="00BC40AA"/>
    <w:rsid w:val="00BC4350"/>
    <w:rsid w:val="00BC5EC2"/>
    <w:rsid w:val="00BD0444"/>
    <w:rsid w:val="00BD22B0"/>
    <w:rsid w:val="00BD251C"/>
    <w:rsid w:val="00BD45F1"/>
    <w:rsid w:val="00BD6791"/>
    <w:rsid w:val="00BE021F"/>
    <w:rsid w:val="00BE10D9"/>
    <w:rsid w:val="00BE302F"/>
    <w:rsid w:val="00BE7699"/>
    <w:rsid w:val="00BF03DC"/>
    <w:rsid w:val="00BF03E4"/>
    <w:rsid w:val="00BF266A"/>
    <w:rsid w:val="00C004E4"/>
    <w:rsid w:val="00C05A97"/>
    <w:rsid w:val="00C07794"/>
    <w:rsid w:val="00C07A5F"/>
    <w:rsid w:val="00C1045F"/>
    <w:rsid w:val="00C11D71"/>
    <w:rsid w:val="00C141CE"/>
    <w:rsid w:val="00C206D1"/>
    <w:rsid w:val="00C23BD2"/>
    <w:rsid w:val="00C246F0"/>
    <w:rsid w:val="00C26D56"/>
    <w:rsid w:val="00C3222B"/>
    <w:rsid w:val="00C3682E"/>
    <w:rsid w:val="00C41B76"/>
    <w:rsid w:val="00C41FB0"/>
    <w:rsid w:val="00C44C7D"/>
    <w:rsid w:val="00C44D27"/>
    <w:rsid w:val="00C524BA"/>
    <w:rsid w:val="00C526C5"/>
    <w:rsid w:val="00C529A4"/>
    <w:rsid w:val="00C55C55"/>
    <w:rsid w:val="00C561E3"/>
    <w:rsid w:val="00C61BEA"/>
    <w:rsid w:val="00C63617"/>
    <w:rsid w:val="00C640A6"/>
    <w:rsid w:val="00C64215"/>
    <w:rsid w:val="00C7097D"/>
    <w:rsid w:val="00C71EA4"/>
    <w:rsid w:val="00C731E7"/>
    <w:rsid w:val="00C7614F"/>
    <w:rsid w:val="00C76EA8"/>
    <w:rsid w:val="00C814E5"/>
    <w:rsid w:val="00C823BE"/>
    <w:rsid w:val="00C83003"/>
    <w:rsid w:val="00C83A13"/>
    <w:rsid w:val="00C84CD5"/>
    <w:rsid w:val="00C87308"/>
    <w:rsid w:val="00C90A75"/>
    <w:rsid w:val="00C92E76"/>
    <w:rsid w:val="00C950C9"/>
    <w:rsid w:val="00C97AE7"/>
    <w:rsid w:val="00CA0EE6"/>
    <w:rsid w:val="00CA2F1E"/>
    <w:rsid w:val="00CA5693"/>
    <w:rsid w:val="00CA7106"/>
    <w:rsid w:val="00CB3793"/>
    <w:rsid w:val="00CB4008"/>
    <w:rsid w:val="00CB69D3"/>
    <w:rsid w:val="00CB6F08"/>
    <w:rsid w:val="00CB705F"/>
    <w:rsid w:val="00CB716B"/>
    <w:rsid w:val="00CC09B4"/>
    <w:rsid w:val="00CC1984"/>
    <w:rsid w:val="00CC314C"/>
    <w:rsid w:val="00CC4D36"/>
    <w:rsid w:val="00CD66AB"/>
    <w:rsid w:val="00CD792A"/>
    <w:rsid w:val="00CE1602"/>
    <w:rsid w:val="00CE1C9F"/>
    <w:rsid w:val="00CE7A1F"/>
    <w:rsid w:val="00CF0305"/>
    <w:rsid w:val="00CF109B"/>
    <w:rsid w:val="00CF2F39"/>
    <w:rsid w:val="00CF3CA9"/>
    <w:rsid w:val="00CF47B6"/>
    <w:rsid w:val="00CF5EB3"/>
    <w:rsid w:val="00D043B3"/>
    <w:rsid w:val="00D05F84"/>
    <w:rsid w:val="00D1167E"/>
    <w:rsid w:val="00D12E1A"/>
    <w:rsid w:val="00D136F9"/>
    <w:rsid w:val="00D13D92"/>
    <w:rsid w:val="00D24672"/>
    <w:rsid w:val="00D273D7"/>
    <w:rsid w:val="00D34820"/>
    <w:rsid w:val="00D35D51"/>
    <w:rsid w:val="00D36A11"/>
    <w:rsid w:val="00D400FA"/>
    <w:rsid w:val="00D4229B"/>
    <w:rsid w:val="00D54A6B"/>
    <w:rsid w:val="00D55CF1"/>
    <w:rsid w:val="00D61915"/>
    <w:rsid w:val="00D63299"/>
    <w:rsid w:val="00D634A4"/>
    <w:rsid w:val="00D64D5A"/>
    <w:rsid w:val="00D656D3"/>
    <w:rsid w:val="00D670EA"/>
    <w:rsid w:val="00D7030F"/>
    <w:rsid w:val="00D7249E"/>
    <w:rsid w:val="00D76B28"/>
    <w:rsid w:val="00D83960"/>
    <w:rsid w:val="00D928F8"/>
    <w:rsid w:val="00D931FC"/>
    <w:rsid w:val="00D9488F"/>
    <w:rsid w:val="00D9650A"/>
    <w:rsid w:val="00D97627"/>
    <w:rsid w:val="00D97A5C"/>
    <w:rsid w:val="00DA439C"/>
    <w:rsid w:val="00DA6003"/>
    <w:rsid w:val="00DA66D9"/>
    <w:rsid w:val="00DB16A7"/>
    <w:rsid w:val="00DB6F08"/>
    <w:rsid w:val="00DC05B9"/>
    <w:rsid w:val="00DC11A4"/>
    <w:rsid w:val="00DC17D2"/>
    <w:rsid w:val="00DC43B6"/>
    <w:rsid w:val="00DC6EEE"/>
    <w:rsid w:val="00DD5872"/>
    <w:rsid w:val="00DE0F71"/>
    <w:rsid w:val="00DE2EC7"/>
    <w:rsid w:val="00DE4066"/>
    <w:rsid w:val="00DE6746"/>
    <w:rsid w:val="00DE722F"/>
    <w:rsid w:val="00DF28A4"/>
    <w:rsid w:val="00DF634C"/>
    <w:rsid w:val="00E043DA"/>
    <w:rsid w:val="00E0584B"/>
    <w:rsid w:val="00E105B8"/>
    <w:rsid w:val="00E10D83"/>
    <w:rsid w:val="00E14C6C"/>
    <w:rsid w:val="00E1500E"/>
    <w:rsid w:val="00E15513"/>
    <w:rsid w:val="00E1630B"/>
    <w:rsid w:val="00E16AFE"/>
    <w:rsid w:val="00E17E60"/>
    <w:rsid w:val="00E20DBD"/>
    <w:rsid w:val="00E218F9"/>
    <w:rsid w:val="00E21BC9"/>
    <w:rsid w:val="00E26961"/>
    <w:rsid w:val="00E340AC"/>
    <w:rsid w:val="00E34549"/>
    <w:rsid w:val="00E35233"/>
    <w:rsid w:val="00E363CF"/>
    <w:rsid w:val="00E43476"/>
    <w:rsid w:val="00E435AD"/>
    <w:rsid w:val="00E5093F"/>
    <w:rsid w:val="00E52B92"/>
    <w:rsid w:val="00E5337D"/>
    <w:rsid w:val="00E5445B"/>
    <w:rsid w:val="00E60F44"/>
    <w:rsid w:val="00E6374D"/>
    <w:rsid w:val="00E67868"/>
    <w:rsid w:val="00E74529"/>
    <w:rsid w:val="00E749F4"/>
    <w:rsid w:val="00E75AB4"/>
    <w:rsid w:val="00E774D6"/>
    <w:rsid w:val="00E81D32"/>
    <w:rsid w:val="00E81E42"/>
    <w:rsid w:val="00E846EB"/>
    <w:rsid w:val="00E85C94"/>
    <w:rsid w:val="00E90DFD"/>
    <w:rsid w:val="00E91D02"/>
    <w:rsid w:val="00E9229A"/>
    <w:rsid w:val="00E9624F"/>
    <w:rsid w:val="00E97B17"/>
    <w:rsid w:val="00EA22FF"/>
    <w:rsid w:val="00EA2539"/>
    <w:rsid w:val="00EA7148"/>
    <w:rsid w:val="00EA7912"/>
    <w:rsid w:val="00EA7FA5"/>
    <w:rsid w:val="00EB230A"/>
    <w:rsid w:val="00EB491C"/>
    <w:rsid w:val="00EB77EF"/>
    <w:rsid w:val="00EC2536"/>
    <w:rsid w:val="00EC56CF"/>
    <w:rsid w:val="00EC580A"/>
    <w:rsid w:val="00ED0F65"/>
    <w:rsid w:val="00ED4F2D"/>
    <w:rsid w:val="00ED57AB"/>
    <w:rsid w:val="00ED59A5"/>
    <w:rsid w:val="00ED625F"/>
    <w:rsid w:val="00ED6B35"/>
    <w:rsid w:val="00ED6B45"/>
    <w:rsid w:val="00EE11A5"/>
    <w:rsid w:val="00EE1748"/>
    <w:rsid w:val="00EE59B4"/>
    <w:rsid w:val="00EE6548"/>
    <w:rsid w:val="00EF0334"/>
    <w:rsid w:val="00EF1407"/>
    <w:rsid w:val="00EF286A"/>
    <w:rsid w:val="00F00DF2"/>
    <w:rsid w:val="00F01592"/>
    <w:rsid w:val="00F02FC4"/>
    <w:rsid w:val="00F0676C"/>
    <w:rsid w:val="00F074B1"/>
    <w:rsid w:val="00F132BE"/>
    <w:rsid w:val="00F17963"/>
    <w:rsid w:val="00F24EFE"/>
    <w:rsid w:val="00F30919"/>
    <w:rsid w:val="00F336AB"/>
    <w:rsid w:val="00F40682"/>
    <w:rsid w:val="00F46B8E"/>
    <w:rsid w:val="00F47A71"/>
    <w:rsid w:val="00F47F00"/>
    <w:rsid w:val="00F57835"/>
    <w:rsid w:val="00F6762B"/>
    <w:rsid w:val="00F67667"/>
    <w:rsid w:val="00F71D44"/>
    <w:rsid w:val="00F72962"/>
    <w:rsid w:val="00F747F6"/>
    <w:rsid w:val="00F76969"/>
    <w:rsid w:val="00F835E5"/>
    <w:rsid w:val="00F8452E"/>
    <w:rsid w:val="00F87C96"/>
    <w:rsid w:val="00FA0416"/>
    <w:rsid w:val="00FA4066"/>
    <w:rsid w:val="00FA59E4"/>
    <w:rsid w:val="00FB28EC"/>
    <w:rsid w:val="00FB3337"/>
    <w:rsid w:val="00FB459D"/>
    <w:rsid w:val="00FB48F3"/>
    <w:rsid w:val="00FB52FD"/>
    <w:rsid w:val="00FB53FB"/>
    <w:rsid w:val="00FB5B7A"/>
    <w:rsid w:val="00FB70D9"/>
    <w:rsid w:val="00FC0129"/>
    <w:rsid w:val="00FC58B1"/>
    <w:rsid w:val="00FD3EB4"/>
    <w:rsid w:val="00FD5025"/>
    <w:rsid w:val="00FD6862"/>
    <w:rsid w:val="00FE0B9C"/>
    <w:rsid w:val="00FE0EB0"/>
    <w:rsid w:val="00FE1EE5"/>
    <w:rsid w:val="00FE2868"/>
    <w:rsid w:val="00FE3C61"/>
    <w:rsid w:val="00FE3C9A"/>
    <w:rsid w:val="00FE3E3D"/>
    <w:rsid w:val="00FE46C5"/>
    <w:rsid w:val="00FE560B"/>
    <w:rsid w:val="00FF1D2A"/>
    <w:rsid w:val="00FF3667"/>
    <w:rsid w:val="00FF39F0"/>
    <w:rsid w:val="00FF4E2F"/>
    <w:rsid w:val="00FF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53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E1500E"/>
    <w:rPr>
      <w:sz w:val="24"/>
      <w:szCs w:val="24"/>
    </w:rPr>
  </w:style>
  <w:style w:type="character" w:styleId="a5">
    <w:name w:val="page number"/>
    <w:basedOn w:val="a0"/>
    <w:rsid w:val="00FB53FB"/>
  </w:style>
  <w:style w:type="table" w:styleId="a6">
    <w:name w:val="Table Grid"/>
    <w:basedOn w:val="a1"/>
    <w:uiPriority w:val="59"/>
    <w:rsid w:val="00892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basedOn w:val="a"/>
    <w:rsid w:val="00580DAD"/>
    <w:pPr>
      <w:suppressAutoHyphens/>
      <w:spacing w:after="200" w:line="276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rsid w:val="005B3E37"/>
    <w:rPr>
      <w:color w:val="000080"/>
      <w:u w:val="single"/>
    </w:rPr>
  </w:style>
  <w:style w:type="character" w:customStyle="1" w:styleId="a8">
    <w:name w:val="Нижний колонтитул Знак"/>
    <w:link w:val="a9"/>
    <w:rsid w:val="00E1500E"/>
    <w:rPr>
      <w:lang w:eastAsia="ar-SA"/>
    </w:rPr>
  </w:style>
  <w:style w:type="paragraph" w:styleId="a9">
    <w:name w:val="footer"/>
    <w:basedOn w:val="a"/>
    <w:link w:val="a8"/>
    <w:rsid w:val="00E1500E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a">
    <w:name w:val="Текст выноски Знак"/>
    <w:link w:val="ab"/>
    <w:rsid w:val="00E1500E"/>
    <w:rPr>
      <w:rFonts w:ascii="Tahoma" w:hAnsi="Tahoma" w:cs="Tahoma"/>
      <w:sz w:val="16"/>
      <w:szCs w:val="16"/>
      <w:lang w:eastAsia="ar-SA"/>
    </w:rPr>
  </w:style>
  <w:style w:type="paragraph" w:styleId="ab">
    <w:name w:val="Balloon Text"/>
    <w:basedOn w:val="a"/>
    <w:link w:val="aa"/>
    <w:unhideWhenUsed/>
    <w:rsid w:val="00E1500E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submenu-table">
    <w:name w:val="submenu-table"/>
    <w:rsid w:val="00E1500E"/>
  </w:style>
  <w:style w:type="character" w:customStyle="1" w:styleId="ac">
    <w:name w:val="Цветовое выделение"/>
    <w:uiPriority w:val="99"/>
    <w:rsid w:val="00E1500E"/>
    <w:rPr>
      <w:b/>
      <w:bCs/>
      <w:color w:val="26282F"/>
      <w:sz w:val="26"/>
      <w:szCs w:val="26"/>
    </w:rPr>
  </w:style>
  <w:style w:type="paragraph" w:customStyle="1" w:styleId="DecimalAligned">
    <w:name w:val="Decimal Aligned"/>
    <w:basedOn w:val="a"/>
    <w:uiPriority w:val="40"/>
    <w:qFormat/>
    <w:rsid w:val="00D043B3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ad">
    <w:name w:val="footnote text"/>
    <w:basedOn w:val="a"/>
    <w:link w:val="ae"/>
    <w:uiPriority w:val="99"/>
    <w:unhideWhenUsed/>
    <w:rsid w:val="00D043B3"/>
    <w:rPr>
      <w:rFonts w:ascii="Calibri" w:hAnsi="Calibri"/>
      <w:sz w:val="20"/>
      <w:szCs w:val="20"/>
    </w:rPr>
  </w:style>
  <w:style w:type="character" w:customStyle="1" w:styleId="ae">
    <w:name w:val="Текст сноски Знак"/>
    <w:link w:val="ad"/>
    <w:uiPriority w:val="99"/>
    <w:rsid w:val="00D043B3"/>
    <w:rPr>
      <w:rFonts w:ascii="Calibri" w:hAnsi="Calibri"/>
    </w:rPr>
  </w:style>
  <w:style w:type="character" w:styleId="af">
    <w:name w:val="Subtle Emphasis"/>
    <w:uiPriority w:val="19"/>
    <w:qFormat/>
    <w:rsid w:val="00D043B3"/>
    <w:rPr>
      <w:i/>
      <w:iCs/>
      <w:color w:val="000000"/>
    </w:rPr>
  </w:style>
  <w:style w:type="table" w:styleId="-1">
    <w:name w:val="Light Shading Accent 1"/>
    <w:basedOn w:val="a1"/>
    <w:uiPriority w:val="60"/>
    <w:rsid w:val="00D043B3"/>
    <w:rPr>
      <w:rFonts w:ascii="Calibri" w:hAnsi="Calibri"/>
      <w:color w:val="4F81BD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af0">
    <w:name w:val="Основной текст Знак"/>
    <w:link w:val="af1"/>
    <w:rsid w:val="006D594F"/>
    <w:rPr>
      <w:lang w:eastAsia="ar-SA"/>
    </w:rPr>
  </w:style>
  <w:style w:type="paragraph" w:styleId="af1">
    <w:name w:val="Body Text"/>
    <w:basedOn w:val="a"/>
    <w:link w:val="af0"/>
    <w:rsid w:val="006D594F"/>
    <w:pPr>
      <w:suppressAutoHyphens/>
      <w:spacing w:after="120"/>
    </w:pPr>
    <w:rPr>
      <w:sz w:val="20"/>
      <w:szCs w:val="20"/>
      <w:lang w:eastAsia="ar-SA"/>
    </w:rPr>
  </w:style>
  <w:style w:type="character" w:customStyle="1" w:styleId="1">
    <w:name w:val="Верхний колонтитул Знак1"/>
    <w:rsid w:val="006D594F"/>
    <w:rPr>
      <w:lang w:eastAsia="ar-SA"/>
    </w:rPr>
  </w:style>
  <w:style w:type="character" w:customStyle="1" w:styleId="10">
    <w:name w:val="Нижний колонтитул Знак1"/>
    <w:rsid w:val="006D594F"/>
    <w:rPr>
      <w:lang w:eastAsia="ar-SA"/>
    </w:rPr>
  </w:style>
  <w:style w:type="character" w:customStyle="1" w:styleId="11">
    <w:name w:val="Текст выноски Знак1"/>
    <w:rsid w:val="006D594F"/>
    <w:rPr>
      <w:rFonts w:ascii="Tahoma" w:hAnsi="Tahoma" w:cs="Tahoma"/>
      <w:sz w:val="16"/>
      <w:szCs w:val="16"/>
      <w:lang w:eastAsia="ar-SA"/>
    </w:rPr>
  </w:style>
  <w:style w:type="character" w:customStyle="1" w:styleId="af2">
    <w:name w:val="Основной текст_"/>
    <w:link w:val="2"/>
    <w:rsid w:val="00EB230A"/>
    <w:rPr>
      <w:sz w:val="26"/>
      <w:szCs w:val="26"/>
      <w:shd w:val="clear" w:color="auto" w:fill="FFFFFF"/>
    </w:rPr>
  </w:style>
  <w:style w:type="character" w:customStyle="1" w:styleId="af3">
    <w:name w:val="Основной текст + Курсив"/>
    <w:rsid w:val="00EB23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link w:val="30"/>
    <w:rsid w:val="00EB230A"/>
    <w:rPr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rsid w:val="00EB23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5pt">
    <w:name w:val="Основной текст + 8;5 pt"/>
    <w:rsid w:val="00EB23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2">
    <w:name w:val="Основной текст2"/>
    <w:basedOn w:val="a"/>
    <w:link w:val="af2"/>
    <w:rsid w:val="00EB230A"/>
    <w:pPr>
      <w:widowControl w:val="0"/>
      <w:shd w:val="clear" w:color="auto" w:fill="FFFFFF"/>
      <w:spacing w:line="326" w:lineRule="exact"/>
      <w:ind w:hanging="2200"/>
      <w:jc w:val="right"/>
    </w:pPr>
    <w:rPr>
      <w:sz w:val="26"/>
      <w:szCs w:val="26"/>
    </w:rPr>
  </w:style>
  <w:style w:type="paragraph" w:customStyle="1" w:styleId="30">
    <w:name w:val="Основной текст (3)"/>
    <w:basedOn w:val="a"/>
    <w:link w:val="3"/>
    <w:rsid w:val="00EB230A"/>
    <w:pPr>
      <w:widowControl w:val="0"/>
      <w:shd w:val="clear" w:color="auto" w:fill="FFFFFF"/>
      <w:spacing w:line="317" w:lineRule="exact"/>
      <w:ind w:firstLine="840"/>
      <w:jc w:val="both"/>
    </w:pPr>
    <w:rPr>
      <w:i/>
      <w:iCs/>
      <w:sz w:val="26"/>
      <w:szCs w:val="26"/>
    </w:rPr>
  </w:style>
  <w:style w:type="character" w:customStyle="1" w:styleId="11pt">
    <w:name w:val="Основной текст + 11 pt"/>
    <w:rsid w:val="006D53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6D53EA"/>
    <w:pPr>
      <w:widowControl w:val="0"/>
      <w:shd w:val="clear" w:color="auto" w:fill="FFFFFF"/>
    </w:pPr>
    <w:rPr>
      <w:sz w:val="20"/>
      <w:szCs w:val="20"/>
    </w:rPr>
  </w:style>
  <w:style w:type="character" w:customStyle="1" w:styleId="8pt0pt">
    <w:name w:val="Основной текст + 8 pt;Интервал 0 pt"/>
    <w:rsid w:val="006D53EA"/>
    <w:rPr>
      <w:rFonts w:ascii="Times New Roman" w:eastAsia="Times New Roman" w:hAnsi="Times New Roman" w:cs="Times New Roman"/>
      <w:color w:val="000000"/>
      <w:spacing w:val="9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">
    <w:name w:val="Основной текст + 8 pt"/>
    <w:rsid w:val="006D53EA"/>
    <w:rPr>
      <w:rFonts w:ascii="Times New Roman" w:eastAsia="Times New Roman" w:hAnsi="Times New Roman" w:cs="Times New Roman"/>
      <w:color w:val="000000"/>
      <w:spacing w:val="8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5pt">
    <w:name w:val="Основной текст + 9;5 pt"/>
    <w:rsid w:val="005E7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4">
    <w:name w:val="Normal (Web)"/>
    <w:basedOn w:val="a"/>
    <w:uiPriority w:val="99"/>
    <w:rsid w:val="0058626B"/>
    <w:pPr>
      <w:spacing w:before="100" w:beforeAutospacing="1" w:after="119"/>
    </w:pPr>
  </w:style>
  <w:style w:type="character" w:styleId="af5">
    <w:name w:val="Strong"/>
    <w:qFormat/>
    <w:rsid w:val="00261F92"/>
    <w:rPr>
      <w:b/>
      <w:bCs/>
    </w:rPr>
  </w:style>
  <w:style w:type="paragraph" w:customStyle="1" w:styleId="Default">
    <w:name w:val="Default"/>
    <w:rsid w:val="00D4229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5pt">
    <w:name w:val="Основной текст + 11;5 pt"/>
    <w:rsid w:val="00D4229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BookAntiqua5pt">
    <w:name w:val="Основной текст + Book Antiqua;5 pt"/>
    <w:rsid w:val="00D4229B"/>
    <w:rPr>
      <w:rFonts w:ascii="Book Antiqua" w:eastAsia="Book Antiqua" w:hAnsi="Book Antiqua" w:cs="Book Antiqua"/>
      <w:color w:val="000000"/>
      <w:spacing w:val="0"/>
      <w:w w:val="100"/>
      <w:position w:val="0"/>
      <w:sz w:val="10"/>
      <w:szCs w:val="10"/>
      <w:shd w:val="clear" w:color="auto" w:fill="FFFFFF"/>
    </w:rPr>
  </w:style>
  <w:style w:type="paragraph" w:styleId="af6">
    <w:name w:val="Subtitle"/>
    <w:basedOn w:val="a"/>
    <w:link w:val="af7"/>
    <w:qFormat/>
    <w:rsid w:val="00784152"/>
    <w:pPr>
      <w:jc w:val="center"/>
    </w:pPr>
    <w:rPr>
      <w:rFonts w:ascii="Courier New" w:hAnsi="Courier New" w:cs="Courier New"/>
      <w:b/>
      <w:bCs/>
      <w:szCs w:val="20"/>
    </w:rPr>
  </w:style>
  <w:style w:type="character" w:customStyle="1" w:styleId="af7">
    <w:name w:val="Подзаголовок Знак"/>
    <w:link w:val="af6"/>
    <w:rsid w:val="00784152"/>
    <w:rPr>
      <w:rFonts w:ascii="Courier New" w:hAnsi="Courier New" w:cs="Courier New"/>
      <w:b/>
      <w:bCs/>
      <w:sz w:val="24"/>
    </w:rPr>
  </w:style>
  <w:style w:type="paragraph" w:customStyle="1" w:styleId="ConsPlusNormal">
    <w:name w:val="ConsPlusNormal"/>
    <w:rsid w:val="00B959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5pt">
    <w:name w:val="Основной текст + 10;5 pt"/>
    <w:rsid w:val="00FD68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8pt">
    <w:name w:val="Основной текст + Bookman Old Style;8 pt"/>
    <w:rsid w:val="00B46F18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6">
    <w:name w:val="Основной текст6"/>
    <w:rsid w:val="00B46F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8">
    <w:name w:val="Основной текст8"/>
    <w:rsid w:val="00FF1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13">
    <w:name w:val="Основной текст13"/>
    <w:basedOn w:val="a"/>
    <w:rsid w:val="00FF1D2A"/>
    <w:pPr>
      <w:widowControl w:val="0"/>
      <w:shd w:val="clear" w:color="auto" w:fill="FFFFFF"/>
      <w:spacing w:line="283" w:lineRule="exact"/>
    </w:pPr>
    <w:rPr>
      <w:color w:val="000000"/>
      <w:sz w:val="22"/>
      <w:szCs w:val="22"/>
    </w:rPr>
  </w:style>
  <w:style w:type="character" w:customStyle="1" w:styleId="9">
    <w:name w:val="Основной текст9"/>
    <w:rsid w:val="00FF1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f8">
    <w:name w:val="Основной текст + Полужирный"/>
    <w:rsid w:val="00FF1D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rsid w:val="00FF1D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pt">
    <w:name w:val="Основной текст + 10 pt;Полужирный"/>
    <w:rsid w:val="00FF1D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BFE0E-F39A-4FCB-B234-4503DC92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Алексеевич Федосеев</dc:creator>
  <cp:keywords/>
  <dc:description/>
  <cp:lastModifiedBy>Игорь Алексеевич Федосеев</cp:lastModifiedBy>
  <cp:revision>117</cp:revision>
  <cp:lastPrinted>2018-02-13T10:35:00Z</cp:lastPrinted>
  <dcterms:created xsi:type="dcterms:W3CDTF">2016-02-18T14:51:00Z</dcterms:created>
  <dcterms:modified xsi:type="dcterms:W3CDTF">2018-03-14T07:08:00Z</dcterms:modified>
</cp:coreProperties>
</file>